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7AF" w:rsidRPr="00761C48" w:rsidRDefault="00DF77AF" w:rsidP="00DF77AF">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61C48">
        <w:rPr>
          <w:rFonts w:ascii="Times New Roman" w:eastAsia="Times New Roman" w:hAnsi="Times New Roman" w:cs="Times New Roman"/>
          <w:b/>
          <w:sz w:val="24"/>
          <w:szCs w:val="24"/>
          <w:lang w:eastAsia="ru-RU"/>
        </w:rPr>
        <w:t>СОВЕТ</w:t>
      </w:r>
    </w:p>
    <w:p w:rsidR="00DF77AF" w:rsidRDefault="00DF77AF" w:rsidP="00DF77AF">
      <w:pPr>
        <w:suppressAutoHyphens/>
        <w:spacing w:after="0" w:line="240" w:lineRule="auto"/>
        <w:jc w:val="center"/>
        <w:rPr>
          <w:rFonts w:ascii="Times New Roman" w:eastAsia="Times New Roman" w:hAnsi="Times New Roman" w:cs="Times New Roman"/>
          <w:b/>
          <w:iCs/>
          <w:color w:val="00000A"/>
          <w:sz w:val="24"/>
          <w:szCs w:val="24"/>
          <w:lang w:eastAsia="ru-RU"/>
        </w:rPr>
      </w:pPr>
      <w:r w:rsidRPr="00761C48">
        <w:rPr>
          <w:rFonts w:ascii="Times New Roman" w:eastAsia="Times New Roman" w:hAnsi="Times New Roman" w:cs="Times New Roman"/>
          <w:b/>
          <w:iCs/>
          <w:color w:val="00000A"/>
          <w:sz w:val="24"/>
          <w:szCs w:val="24"/>
          <w:lang w:eastAsia="ru-RU"/>
        </w:rPr>
        <w:t>МОЛОДЕЖНОГО МУНИЦИПАЛЬНОГО ОБРАЗОВАНИЯ</w:t>
      </w:r>
    </w:p>
    <w:p w:rsidR="00DF77AF" w:rsidRPr="00761C48" w:rsidRDefault="00DF77AF" w:rsidP="00DF77AF">
      <w:pPr>
        <w:suppressAutoHyphens/>
        <w:spacing w:after="0" w:line="240" w:lineRule="auto"/>
        <w:jc w:val="center"/>
        <w:rPr>
          <w:rFonts w:ascii="Times New Roman" w:eastAsia="Times New Roman" w:hAnsi="Times New Roman" w:cs="Times New Roman"/>
          <w:color w:val="00000A"/>
          <w:sz w:val="24"/>
          <w:szCs w:val="24"/>
          <w:lang w:eastAsia="ru-RU"/>
        </w:rPr>
      </w:pPr>
      <w:r w:rsidRPr="00761C48">
        <w:rPr>
          <w:rFonts w:ascii="Times New Roman" w:eastAsia="Times New Roman" w:hAnsi="Times New Roman" w:cs="Times New Roman"/>
          <w:b/>
          <w:iCs/>
          <w:color w:val="00000A"/>
          <w:sz w:val="24"/>
          <w:szCs w:val="24"/>
          <w:lang w:eastAsia="ru-RU"/>
        </w:rPr>
        <w:t xml:space="preserve"> ПЕРЕЛЮБСКОГО МУНИЦИПАЛЬНОГО РАЙОНА</w:t>
      </w:r>
    </w:p>
    <w:p w:rsidR="00DF77AF" w:rsidRPr="00761C48" w:rsidRDefault="00DF77AF" w:rsidP="00DF77AF">
      <w:pPr>
        <w:suppressAutoHyphens/>
        <w:spacing w:after="0" w:line="240" w:lineRule="auto"/>
        <w:jc w:val="center"/>
        <w:rPr>
          <w:rFonts w:ascii="Times New Roman" w:eastAsia="Times New Roman" w:hAnsi="Times New Roman" w:cs="Times New Roman"/>
          <w:b/>
          <w:iCs/>
          <w:color w:val="00000A"/>
          <w:sz w:val="24"/>
          <w:szCs w:val="24"/>
          <w:lang w:eastAsia="ru-RU"/>
        </w:rPr>
      </w:pPr>
      <w:r w:rsidRPr="00761C48">
        <w:rPr>
          <w:rFonts w:ascii="Times New Roman" w:eastAsia="Times New Roman" w:hAnsi="Times New Roman" w:cs="Times New Roman"/>
          <w:b/>
          <w:iCs/>
          <w:color w:val="00000A"/>
          <w:sz w:val="24"/>
          <w:szCs w:val="24"/>
          <w:lang w:eastAsia="ru-RU"/>
        </w:rPr>
        <w:t>САРАТОВСКОЙ ОБЛАСТИ</w:t>
      </w:r>
    </w:p>
    <w:p w:rsidR="00DF77AF" w:rsidRPr="00761C48" w:rsidRDefault="00DF77AF" w:rsidP="00DF77AF">
      <w:pPr>
        <w:suppressAutoHyphens/>
        <w:spacing w:after="0" w:line="240" w:lineRule="auto"/>
        <w:rPr>
          <w:rFonts w:ascii="Times New Roman" w:eastAsia="Times New Roman" w:hAnsi="Times New Roman" w:cs="Times New Roman"/>
          <w:b/>
          <w:color w:val="00000A"/>
          <w:sz w:val="24"/>
          <w:szCs w:val="24"/>
          <w:lang w:eastAsia="ru-RU"/>
        </w:rPr>
      </w:pPr>
    </w:p>
    <w:p w:rsidR="00DF77AF" w:rsidRPr="00761C48" w:rsidRDefault="00DF77AF" w:rsidP="00DF77AF">
      <w:pPr>
        <w:suppressAutoHyphens/>
        <w:spacing w:after="0" w:line="240" w:lineRule="auto"/>
        <w:jc w:val="center"/>
        <w:rPr>
          <w:rFonts w:ascii="Times New Roman" w:eastAsia="Times New Roman" w:hAnsi="Times New Roman" w:cs="Times New Roman"/>
          <w:b/>
          <w:bCs/>
          <w:color w:val="000000"/>
          <w:spacing w:val="-9"/>
          <w:sz w:val="24"/>
          <w:szCs w:val="24"/>
          <w:lang w:eastAsia="ru-RU"/>
        </w:rPr>
      </w:pPr>
      <w:r w:rsidRPr="00761C48">
        <w:rPr>
          <w:rFonts w:ascii="Times New Roman" w:eastAsia="Times New Roman" w:hAnsi="Times New Roman" w:cs="Times New Roman"/>
          <w:b/>
          <w:bCs/>
          <w:color w:val="000000"/>
          <w:spacing w:val="-9"/>
          <w:sz w:val="24"/>
          <w:szCs w:val="24"/>
          <w:lang w:eastAsia="ru-RU"/>
        </w:rPr>
        <w:t>РЕШЕНИЕ</w:t>
      </w:r>
    </w:p>
    <w:p w:rsidR="00DF77AF" w:rsidRPr="00761C48" w:rsidRDefault="00DF77AF" w:rsidP="00DF77AF">
      <w:pPr>
        <w:suppressAutoHyphens/>
        <w:spacing w:after="0" w:line="240" w:lineRule="auto"/>
        <w:rPr>
          <w:rFonts w:ascii="Times New Roman" w:eastAsia="Times New Roman" w:hAnsi="Times New Roman" w:cs="Times New Roman"/>
          <w:b/>
          <w:color w:val="00000A"/>
          <w:sz w:val="24"/>
          <w:szCs w:val="24"/>
          <w:lang w:eastAsia="ru-RU"/>
        </w:rPr>
      </w:pPr>
    </w:p>
    <w:p w:rsidR="00DF77AF" w:rsidRPr="00761C48" w:rsidRDefault="00DF77AF" w:rsidP="00DF77AF">
      <w:pPr>
        <w:suppressAutoHyphens/>
        <w:spacing w:after="0" w:line="240" w:lineRule="auto"/>
        <w:rPr>
          <w:rFonts w:ascii="Times New Roman" w:eastAsia="Times New Roman" w:hAnsi="Times New Roman" w:cs="Times New Roman"/>
          <w:b/>
          <w:iCs/>
          <w:color w:val="00000A"/>
          <w:sz w:val="24"/>
          <w:szCs w:val="24"/>
          <w:lang w:eastAsia="ru-RU"/>
        </w:rPr>
      </w:pPr>
      <w:proofErr w:type="gramStart"/>
      <w:r w:rsidRPr="00761C48">
        <w:rPr>
          <w:rFonts w:ascii="Times New Roman" w:eastAsia="Times New Roman" w:hAnsi="Times New Roman" w:cs="Times New Roman"/>
          <w:b/>
          <w:iCs/>
          <w:color w:val="00000A"/>
          <w:sz w:val="24"/>
          <w:szCs w:val="24"/>
          <w:lang w:eastAsia="ru-RU"/>
        </w:rPr>
        <w:t>от  24.02.2025</w:t>
      </w:r>
      <w:proofErr w:type="gramEnd"/>
      <w:r w:rsidRPr="00761C48">
        <w:rPr>
          <w:rFonts w:ascii="Times New Roman" w:eastAsia="Times New Roman" w:hAnsi="Times New Roman" w:cs="Times New Roman"/>
          <w:b/>
          <w:iCs/>
          <w:color w:val="00000A"/>
          <w:sz w:val="24"/>
          <w:szCs w:val="24"/>
          <w:lang w:eastAsia="ru-RU"/>
        </w:rPr>
        <w:t xml:space="preserve">   года                    </w:t>
      </w:r>
      <w:r>
        <w:rPr>
          <w:rFonts w:ascii="Times New Roman" w:eastAsia="Times New Roman" w:hAnsi="Times New Roman" w:cs="Times New Roman"/>
          <w:b/>
          <w:iCs/>
          <w:color w:val="00000A"/>
          <w:sz w:val="24"/>
          <w:szCs w:val="24"/>
          <w:lang w:eastAsia="ru-RU"/>
        </w:rPr>
        <w:t xml:space="preserve">          </w:t>
      </w:r>
      <w:r w:rsidRPr="00761C48">
        <w:rPr>
          <w:rFonts w:ascii="Times New Roman" w:eastAsia="Times New Roman" w:hAnsi="Times New Roman" w:cs="Times New Roman"/>
          <w:b/>
          <w:iCs/>
          <w:color w:val="00000A"/>
          <w:sz w:val="24"/>
          <w:szCs w:val="24"/>
          <w:lang w:eastAsia="ru-RU"/>
        </w:rPr>
        <w:t xml:space="preserve">     № 3 п. 2                           п. Молодежный</w:t>
      </w:r>
    </w:p>
    <w:p w:rsidR="00DF77AF" w:rsidRPr="00761C48" w:rsidRDefault="00DF77AF" w:rsidP="00DF77AF">
      <w:pPr>
        <w:suppressAutoHyphens/>
        <w:spacing w:after="0" w:line="240" w:lineRule="auto"/>
        <w:rPr>
          <w:rFonts w:ascii="Times New Roman" w:eastAsia="Times New Roman" w:hAnsi="Times New Roman" w:cs="Times New Roman"/>
          <w:b/>
          <w:iCs/>
          <w:color w:val="00000A"/>
          <w:sz w:val="24"/>
          <w:szCs w:val="24"/>
          <w:lang w:eastAsia="ru-RU"/>
        </w:rPr>
      </w:pPr>
    </w:p>
    <w:p w:rsidR="00DF77AF" w:rsidRPr="00761C48" w:rsidRDefault="00DF77AF" w:rsidP="00DF77AF">
      <w:pPr>
        <w:suppressAutoHyphens/>
        <w:spacing w:after="0" w:line="240" w:lineRule="auto"/>
        <w:rPr>
          <w:rFonts w:ascii="Times New Roman" w:eastAsia="Times New Roman" w:hAnsi="Times New Roman" w:cs="Times New Roman"/>
          <w:b/>
          <w:iCs/>
          <w:color w:val="00000A"/>
          <w:sz w:val="24"/>
          <w:szCs w:val="24"/>
          <w:lang w:eastAsia="ru-RU"/>
        </w:rPr>
      </w:pPr>
      <w:r w:rsidRPr="00761C48">
        <w:rPr>
          <w:rFonts w:ascii="Times New Roman" w:eastAsia="Times New Roman" w:hAnsi="Times New Roman" w:cs="Times New Roman"/>
          <w:b/>
          <w:iCs/>
          <w:color w:val="00000A"/>
          <w:sz w:val="24"/>
          <w:szCs w:val="24"/>
          <w:lang w:eastAsia="ru-RU"/>
        </w:rPr>
        <w:t>О внесении изменений в решение Совета Молодежного</w:t>
      </w:r>
    </w:p>
    <w:p w:rsidR="00DF77AF" w:rsidRPr="00761C48" w:rsidRDefault="00DF77AF" w:rsidP="00DF77AF">
      <w:pPr>
        <w:suppressAutoHyphens/>
        <w:spacing w:after="0" w:line="240" w:lineRule="auto"/>
        <w:rPr>
          <w:rFonts w:ascii="Times New Roman" w:eastAsia="Times New Roman" w:hAnsi="Times New Roman" w:cs="Times New Roman"/>
          <w:b/>
          <w:iCs/>
          <w:color w:val="00000A"/>
          <w:sz w:val="24"/>
          <w:szCs w:val="24"/>
          <w:lang w:eastAsia="ru-RU"/>
        </w:rPr>
      </w:pPr>
      <w:r w:rsidRPr="00761C48">
        <w:rPr>
          <w:rFonts w:ascii="Times New Roman" w:eastAsia="Times New Roman" w:hAnsi="Times New Roman" w:cs="Times New Roman"/>
          <w:b/>
          <w:iCs/>
          <w:color w:val="00000A"/>
          <w:sz w:val="24"/>
          <w:szCs w:val="24"/>
          <w:lang w:eastAsia="ru-RU"/>
        </w:rPr>
        <w:t xml:space="preserve">муниципального образования от 20.02.2012 года № 3 п. 1                                          </w:t>
      </w:r>
    </w:p>
    <w:p w:rsidR="00DF77AF" w:rsidRPr="00761C48" w:rsidRDefault="00DF77AF" w:rsidP="00DF77AF">
      <w:pPr>
        <w:suppressAutoHyphens/>
        <w:spacing w:after="0" w:line="240" w:lineRule="auto"/>
        <w:rPr>
          <w:rFonts w:ascii="Times New Roman" w:eastAsia="Times New Roman" w:hAnsi="Times New Roman" w:cs="Times New Roman"/>
          <w:b/>
          <w:iCs/>
          <w:color w:val="00000A"/>
          <w:sz w:val="24"/>
          <w:szCs w:val="24"/>
          <w:lang w:eastAsia="ru-RU"/>
        </w:rPr>
      </w:pPr>
      <w:r w:rsidRPr="00761C48">
        <w:rPr>
          <w:rFonts w:ascii="Times New Roman" w:eastAsia="Times New Roman" w:hAnsi="Times New Roman" w:cs="Times New Roman"/>
          <w:b/>
          <w:iCs/>
          <w:color w:val="00000A"/>
          <w:sz w:val="24"/>
          <w:szCs w:val="24"/>
          <w:lang w:eastAsia="ru-RU"/>
        </w:rPr>
        <w:t>«Об утверждении правил благоустройства, обеспечения чистоты и порядка на территории Молодежного муниципального образования Перелюбского муниципального района Саратовской области».</w:t>
      </w:r>
    </w:p>
    <w:p w:rsidR="00DF77AF" w:rsidRPr="00761C48" w:rsidRDefault="00DF77AF" w:rsidP="00DF77AF">
      <w:pPr>
        <w:suppressAutoHyphens/>
        <w:spacing w:after="0" w:line="240" w:lineRule="auto"/>
        <w:rPr>
          <w:rFonts w:ascii="Times New Roman" w:eastAsia="Times New Roman" w:hAnsi="Times New Roman" w:cs="Times New Roman"/>
          <w:b/>
          <w:iCs/>
          <w:color w:val="00000A"/>
          <w:sz w:val="24"/>
          <w:szCs w:val="24"/>
          <w:lang w:eastAsia="ru-RU"/>
        </w:rPr>
      </w:pPr>
    </w:p>
    <w:p w:rsidR="00DF77AF" w:rsidRPr="00761C48" w:rsidRDefault="00DF77AF" w:rsidP="00DF77AF">
      <w:pPr>
        <w:suppressAutoHyphens/>
        <w:spacing w:after="0" w:line="240" w:lineRule="auto"/>
        <w:rPr>
          <w:rFonts w:ascii="Times New Roman" w:eastAsia="Times New Roman" w:hAnsi="Times New Roman" w:cs="Times New Roman"/>
          <w:sz w:val="24"/>
          <w:szCs w:val="24"/>
          <w:lang w:eastAsia="ru-RU"/>
        </w:rPr>
      </w:pPr>
      <w:r w:rsidRPr="00761C48">
        <w:rPr>
          <w:rFonts w:ascii="Times New Roman" w:eastAsia="Times New Roman" w:hAnsi="Times New Roman" w:cs="Times New Roman"/>
          <w:iCs/>
          <w:color w:val="00000A"/>
          <w:sz w:val="24"/>
          <w:szCs w:val="24"/>
          <w:lang w:eastAsia="ru-RU"/>
        </w:rPr>
        <w:t xml:space="preserve">            </w:t>
      </w:r>
      <w:r w:rsidRPr="00761C48">
        <w:rPr>
          <w:rFonts w:ascii="Times New Roman" w:eastAsia="Times New Roman" w:hAnsi="Times New Roman" w:cs="Times New Roman"/>
          <w:sz w:val="24"/>
          <w:szCs w:val="24"/>
          <w:lang w:eastAsia="ru-RU"/>
        </w:rPr>
        <w:t xml:space="preserve">В соответствии со ст. 45.1 Федерального закона от 06.10.2003 года № 131-ФЗ «Об общих принципах организации местного самоуправления в Российской Федерации», Законом Саратовской области от 27.04.2016 года №55-ЗСО «Об упорядочении выпаса и прогона сельскохозяйственных животных на территории Саратовской области», руководствуясь Уставом Молодежного сельского поселения, Совет Молодежного муниципального образования </w:t>
      </w:r>
    </w:p>
    <w:p w:rsidR="00DF77AF" w:rsidRPr="00761C48" w:rsidRDefault="00DF77AF" w:rsidP="00DF77AF">
      <w:pPr>
        <w:suppressAutoHyphens/>
        <w:spacing w:after="0" w:line="240" w:lineRule="auto"/>
        <w:rPr>
          <w:rFonts w:ascii="Times New Roman" w:eastAsia="Times New Roman" w:hAnsi="Times New Roman" w:cs="Times New Roman"/>
          <w:sz w:val="24"/>
          <w:szCs w:val="24"/>
          <w:lang w:eastAsia="ru-RU"/>
        </w:rPr>
      </w:pPr>
    </w:p>
    <w:p w:rsidR="00DF77AF" w:rsidRPr="00761C48" w:rsidRDefault="00DF77AF" w:rsidP="00DF77AF">
      <w:pPr>
        <w:suppressAutoHyphens/>
        <w:spacing w:after="0" w:line="240" w:lineRule="auto"/>
        <w:rPr>
          <w:rFonts w:ascii="Times New Roman" w:eastAsia="Times New Roman" w:hAnsi="Times New Roman" w:cs="Times New Roman"/>
          <w:b/>
          <w:sz w:val="24"/>
          <w:szCs w:val="24"/>
          <w:lang w:eastAsia="ru-RU"/>
        </w:rPr>
      </w:pPr>
      <w:r w:rsidRPr="00761C48">
        <w:rPr>
          <w:rFonts w:ascii="Times New Roman" w:eastAsia="Times New Roman" w:hAnsi="Times New Roman" w:cs="Times New Roman"/>
          <w:b/>
          <w:sz w:val="24"/>
          <w:szCs w:val="24"/>
          <w:lang w:eastAsia="ru-RU"/>
        </w:rPr>
        <w:t>РЕШИЛ:</w:t>
      </w:r>
    </w:p>
    <w:p w:rsidR="00DF77AF" w:rsidRPr="00761C48" w:rsidRDefault="00DF77AF" w:rsidP="00DF77AF">
      <w:pPr>
        <w:suppressAutoHyphens/>
        <w:spacing w:after="0" w:line="240" w:lineRule="auto"/>
        <w:rPr>
          <w:rFonts w:ascii="Times New Roman" w:eastAsia="Times New Roman" w:hAnsi="Times New Roman" w:cs="Times New Roman"/>
          <w:b/>
          <w:sz w:val="24"/>
          <w:szCs w:val="24"/>
          <w:lang w:eastAsia="ru-RU"/>
        </w:rPr>
      </w:pPr>
    </w:p>
    <w:p w:rsidR="00DF77AF" w:rsidRPr="00761C48" w:rsidRDefault="00DF77AF" w:rsidP="00DF77AF">
      <w:pPr>
        <w:suppressAutoHyphens/>
        <w:spacing w:after="0" w:line="240" w:lineRule="auto"/>
        <w:jc w:val="both"/>
        <w:rPr>
          <w:rFonts w:ascii="Times New Roman" w:eastAsia="Times New Roman" w:hAnsi="Times New Roman" w:cs="Times New Roman"/>
          <w:color w:val="00000A"/>
          <w:sz w:val="24"/>
          <w:szCs w:val="24"/>
          <w:lang w:eastAsia="ru-RU"/>
        </w:rPr>
      </w:pPr>
      <w:r w:rsidRPr="00761C48">
        <w:rPr>
          <w:rFonts w:ascii="Times New Roman" w:eastAsia="Calibri" w:hAnsi="Times New Roman" w:cs="Times New Roman"/>
          <w:b/>
          <w:sz w:val="24"/>
          <w:szCs w:val="24"/>
          <w:lang w:eastAsia="ru-RU"/>
        </w:rPr>
        <w:t xml:space="preserve">       </w:t>
      </w:r>
      <w:r w:rsidRPr="00761C48">
        <w:rPr>
          <w:rFonts w:ascii="Times New Roman" w:eastAsia="Times New Roman" w:hAnsi="Times New Roman" w:cs="Times New Roman"/>
          <w:color w:val="00000A"/>
          <w:sz w:val="24"/>
          <w:szCs w:val="24"/>
          <w:lang w:eastAsia="ru-RU"/>
        </w:rPr>
        <w:t>1.  внести в решение Совета Молодежного муниципального образования от 20.02.2012 года № 3 п.1 «Об утверждении правил благоустройства, обеспечения чистоты и порядка на территории Молодежного муниципального образования Перелюбского муниципального района Саратовской области» (далее - Правила благоустройства) с изменениями от 15.10.2018 года, от 02.04.2021 г., от 22.06.2022 г., от 16.09.2022 года, от 10.04.2023 года, от 17.07.2023 года, от 18.03.2024 года, от 02.05.2024 года следующие изменения:</w:t>
      </w:r>
    </w:p>
    <w:p w:rsidR="00DF77AF" w:rsidRPr="00761C48" w:rsidRDefault="00DF77AF" w:rsidP="00DF77AF">
      <w:pPr>
        <w:suppressAutoHyphens/>
        <w:spacing w:after="0" w:line="240" w:lineRule="auto"/>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1.1. </w:t>
      </w:r>
      <w:r w:rsidRPr="00761C48">
        <w:rPr>
          <w:rFonts w:ascii="Times New Roman" w:eastAsia="Times New Roman" w:hAnsi="Times New Roman" w:cs="Times New Roman"/>
          <w:b/>
          <w:sz w:val="24"/>
          <w:szCs w:val="24"/>
          <w:lang w:eastAsia="ru-RU"/>
        </w:rPr>
        <w:t>часть 10 раздела 5 Правил благоустройства изложить</w:t>
      </w:r>
      <w:r w:rsidRPr="00761C48">
        <w:rPr>
          <w:rFonts w:ascii="Times New Roman" w:eastAsia="Times New Roman" w:hAnsi="Times New Roman" w:cs="Times New Roman"/>
          <w:sz w:val="24"/>
          <w:szCs w:val="24"/>
          <w:lang w:eastAsia="ru-RU"/>
        </w:rPr>
        <w:t xml:space="preserve"> в следующей редакции:</w:t>
      </w:r>
    </w:p>
    <w:p w:rsidR="00DF77AF" w:rsidRPr="00761C48" w:rsidRDefault="00DF77AF" w:rsidP="00DF77AF">
      <w:pPr>
        <w:suppressAutoHyphens/>
        <w:spacing w:after="0" w:line="240" w:lineRule="auto"/>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«10. Правила содержания крупнорогатого скота, лошадей.</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10.1. Владельцам, нанимателям и арендаторам жилых домов и коттеджей запрещается: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-содержать домашних животных и птиц в помещениях, не отвечающих санитарно-техническим требованиям, расположенных ближе 25 метров от жилых помещений, кухонь, выпускать домашних животных и птиц на улицу на территорию парков и скверов;</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-выпускать, пасти, привязывать к деревьям, ограждениям и специальным кольям крупный рогатый скот, телят, коз, овец на всех землях в границах населённых пунктов поселения, кроме земель, выделенных специально для этих целей.</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10.2. Владельцы крупного рогатого скота (коровы, телята свыше 3-х мес.) обязаны оформить паспортизацию скота в ОГУ «</w:t>
      </w:r>
      <w:proofErr w:type="spellStart"/>
      <w:r w:rsidRPr="00761C48">
        <w:rPr>
          <w:rFonts w:ascii="Times New Roman" w:eastAsia="Times New Roman" w:hAnsi="Times New Roman" w:cs="Times New Roman"/>
          <w:sz w:val="24"/>
          <w:szCs w:val="24"/>
          <w:lang w:eastAsia="ru-RU"/>
        </w:rPr>
        <w:t>Перелюбская</w:t>
      </w:r>
      <w:proofErr w:type="spellEnd"/>
      <w:r w:rsidRPr="00761C48">
        <w:rPr>
          <w:rFonts w:ascii="Times New Roman" w:eastAsia="Times New Roman" w:hAnsi="Times New Roman" w:cs="Times New Roman"/>
          <w:sz w:val="24"/>
          <w:szCs w:val="24"/>
          <w:lang w:eastAsia="ru-RU"/>
        </w:rPr>
        <w:t xml:space="preserve"> районная СББЖ».</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10.3. Регистрация и перерегистрация продуктивных и племенных животных частного сектора (крупнорогатый скот, лошади, породистые собаки) производятся в учреждениях ветеринарной службы.</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10.4.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w:t>
      </w:r>
      <w:r w:rsidRPr="00761C48">
        <w:rPr>
          <w:rFonts w:ascii="Times New Roman" w:eastAsia="Times New Roman" w:hAnsi="Times New Roman" w:cs="Times New Roman"/>
          <w:sz w:val="24"/>
          <w:szCs w:val="24"/>
          <w:lang w:eastAsia="ru-RU"/>
        </w:rPr>
        <w:lastRenderedPageBreak/>
        <w:t>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10.5.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w:t>
      </w:r>
      <w:proofErr w:type="gramStart"/>
      <w:r w:rsidRPr="00761C48">
        <w:rPr>
          <w:rFonts w:ascii="Times New Roman" w:eastAsia="Times New Roman" w:hAnsi="Times New Roman" w:cs="Times New Roman"/>
          <w:sz w:val="24"/>
          <w:szCs w:val="24"/>
          <w:lang w:eastAsia="ru-RU"/>
        </w:rPr>
        <w:t>выпас</w:t>
      </w:r>
      <w:proofErr w:type="gramEnd"/>
      <w:r w:rsidRPr="00761C48">
        <w:rPr>
          <w:rFonts w:ascii="Times New Roman" w:eastAsia="Times New Roman" w:hAnsi="Times New Roman" w:cs="Times New Roman"/>
          <w:sz w:val="24"/>
          <w:szCs w:val="24"/>
          <w:lang w:eastAsia="ru-RU"/>
        </w:rPr>
        <w:t xml:space="preserve">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10.6. Во всех случаях, предусмотренных пунктами 14.4 и 14.5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10.7.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10.8.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со временем и маршрутами прогона сельскохозяйственных животных.</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Прогон сельскохозяйственных животных от места сбора в стада до мест выпаса и обратно осуществляется пастухами в соответствии со временем и маршрутами прогона сельскохозяйственных животных.</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План прогона сельскохозяйственных животных утверждается Порядком содержания, выпаса и прогона сельскохозяйственных животных на территории Перелюбского муниципального образования Перелюбского муниципального района Саратовской области.</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10.9 Даты начала и окончания выпаса в поселении, маршруты и время прогона и выпаса сельскохозяйственных животных по территории поселения определяются постановлением Администрации поселения.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поселения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 муниципальными правовыми актами поселения.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По вопросам, указанным в абзаце третьем настоящего пункта, граждане также вправе направлять обращения в Администрацию поселения в соответствии с Федеральным законом от 02.05.2006 № 59-ФЗ «О порядке рассмотрения обращений граждан Российской Федерации».</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lastRenderedPageBreak/>
        <w:t xml:space="preserve">         Выпас и прогон сельскохозяйственных животных производится с установлением публичного сервитута либо без установления такового.</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10.10.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 Пастух обязан следить и не допускать, чтобы сельскохозяйственные животные отбились от стада во время прогона, выпаса.</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10.11. При осуществлении выпаса сельскохозяйственных животных допускается: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1) свободный выпас сельскохозяйственных животных на огороженной территории;</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2) выпас сельскохозяйственных животных на неогороженных территориях (пастбищах) под надзором собственника или пастуха.</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Выпас лошадей допускается лишь в их стреноженном состоянии.</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10.12. При осуществлении выпаса и прогона сельскохозяйственных животных запрещается: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безнадзорное пребывание сельскохозяйственных животных вне специально отведенных для выпаса и прогона мест;</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выпас сельскохозяйственных животных на неогороженных территориях (пастбищах) без надзора;</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выпас сельскохозяйственных животных в границах полосы отвода автомобильной дороги;</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оставлять на автомобильной дороге сельскохозяйственных животных без надзора;</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вести сельскохозяйственных животных по автомобильной дороге с </w:t>
      </w:r>
      <w:proofErr w:type="spellStart"/>
      <w:r w:rsidRPr="00761C48">
        <w:rPr>
          <w:rFonts w:ascii="Times New Roman" w:eastAsia="Times New Roman" w:hAnsi="Times New Roman" w:cs="Times New Roman"/>
          <w:sz w:val="24"/>
          <w:szCs w:val="24"/>
          <w:lang w:eastAsia="ru-RU"/>
        </w:rPr>
        <w:t>асфальто</w:t>
      </w:r>
      <w:proofErr w:type="spellEnd"/>
      <w:r w:rsidRPr="00761C48">
        <w:rPr>
          <w:rFonts w:ascii="Times New Roman" w:eastAsia="Times New Roman" w:hAnsi="Times New Roman" w:cs="Times New Roman"/>
          <w:sz w:val="24"/>
          <w:szCs w:val="24"/>
          <w:lang w:eastAsia="ru-RU"/>
        </w:rPr>
        <w:t>- и цементобетонным покрытием при наличии иных путей;</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выпас сельскохозяйственных животных и организация для них летних лагерей, ванн в границах прибрежных защитных полос;</w:t>
      </w:r>
    </w:p>
    <w:p w:rsidR="00DF77AF"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10.13. </w:t>
      </w:r>
      <w:r w:rsidRPr="00761C48">
        <w:rPr>
          <w:rFonts w:ascii="Times New Roman" w:eastAsia="Times New Roman" w:hAnsi="Times New Roman" w:cs="Times New Roman"/>
          <w:sz w:val="24"/>
          <w:szCs w:val="24"/>
          <w:lang w:eastAsia="ru-RU"/>
        </w:rPr>
        <w:t xml:space="preserve">Отходы животноводческих комплексов (далее - навоз) и птицеводческих комплексов (далее - помет) должны транспортироваться, обрабатываться и обеззараживаться отдельно от хозяйственно-бытовых стоков населенных пунктов. Транспортирование жидкого навоза необходимо осуществлять способом, исключающим загрязнение среды обитания человека. На животноводческом или птицеводческом комплексе хозяйствующим субъектом, эксплуатирующим животноводческий или птицеводческий комплекс, должно осуществляться обеззараживание навоза (помета), обеспечивающее отсутствие в навозе (помете) возбудителей инфекционных и паразитарных заболеваний.  При размещении твердой фракции навоза или помета в пределах водосборных площадей хозяйствующим субъектом, эксплуатирующим </w:t>
      </w:r>
      <w:r w:rsidRPr="00761C48">
        <w:rPr>
          <w:rFonts w:ascii="Times New Roman" w:eastAsia="Times New Roman" w:hAnsi="Times New Roman" w:cs="Times New Roman"/>
          <w:sz w:val="24"/>
          <w:szCs w:val="24"/>
          <w:lang w:eastAsia="ru-RU"/>
        </w:rPr>
        <w:lastRenderedPageBreak/>
        <w:t>животноводческий или птицеводческий комплекс, должны предусматриваться водонепроницаемые площадки с твердым покрытием, имеющие уклон в сторону водоотводящих канав. Выделяющаяся из навоза или помета жидкость вместе с атмосферными осадками должна собираться и</w:t>
      </w:r>
      <w:r>
        <w:rPr>
          <w:rFonts w:ascii="Times New Roman" w:eastAsia="Times New Roman" w:hAnsi="Times New Roman" w:cs="Times New Roman"/>
          <w:sz w:val="24"/>
          <w:szCs w:val="24"/>
          <w:lang w:eastAsia="ru-RU"/>
        </w:rPr>
        <w:t xml:space="preserve"> направляться в жижесборник для </w:t>
      </w:r>
      <w:r w:rsidRPr="00761C48">
        <w:rPr>
          <w:rFonts w:ascii="Times New Roman" w:eastAsia="Times New Roman" w:hAnsi="Times New Roman" w:cs="Times New Roman"/>
          <w:sz w:val="24"/>
          <w:szCs w:val="24"/>
          <w:lang w:eastAsia="ru-RU"/>
        </w:rPr>
        <w:t>обеззараживания.»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2.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сети Интернет https://молодежное64.рф/      </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        3. Настоящее решение вступает в силу после его официального обнародования (опубликования).</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Глава Молодёжного муниципального </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r w:rsidRPr="00761C48">
        <w:rPr>
          <w:rFonts w:ascii="Times New Roman" w:eastAsia="Times New Roman" w:hAnsi="Times New Roman" w:cs="Times New Roman"/>
          <w:sz w:val="24"/>
          <w:szCs w:val="24"/>
          <w:lang w:eastAsia="ru-RU"/>
        </w:rPr>
        <w:t xml:space="preserve">образования                                                                                 </w:t>
      </w:r>
      <w:r>
        <w:rPr>
          <w:rFonts w:ascii="Times New Roman" w:eastAsia="Times New Roman" w:hAnsi="Times New Roman" w:cs="Times New Roman"/>
          <w:sz w:val="24"/>
          <w:szCs w:val="24"/>
          <w:lang w:eastAsia="ru-RU"/>
        </w:rPr>
        <w:t xml:space="preserve">                     </w:t>
      </w:r>
      <w:r w:rsidRPr="00761C48">
        <w:rPr>
          <w:rFonts w:ascii="Times New Roman" w:eastAsia="Times New Roman" w:hAnsi="Times New Roman" w:cs="Times New Roman"/>
          <w:sz w:val="24"/>
          <w:szCs w:val="24"/>
          <w:lang w:eastAsia="ru-RU"/>
        </w:rPr>
        <w:t xml:space="preserve">  </w:t>
      </w:r>
      <w:proofErr w:type="spellStart"/>
      <w:r w:rsidRPr="00761C48">
        <w:rPr>
          <w:rFonts w:ascii="Times New Roman" w:eastAsia="Times New Roman" w:hAnsi="Times New Roman" w:cs="Times New Roman"/>
          <w:sz w:val="24"/>
          <w:szCs w:val="24"/>
          <w:lang w:eastAsia="ru-RU"/>
        </w:rPr>
        <w:t>Алишанин</w:t>
      </w:r>
      <w:proofErr w:type="spellEnd"/>
      <w:r w:rsidRPr="00761C48">
        <w:rPr>
          <w:rFonts w:ascii="Times New Roman" w:eastAsia="Times New Roman" w:hAnsi="Times New Roman" w:cs="Times New Roman"/>
          <w:sz w:val="24"/>
          <w:szCs w:val="24"/>
          <w:lang w:eastAsia="ru-RU"/>
        </w:rPr>
        <w:t xml:space="preserve"> С.Н.</w:t>
      </w:r>
    </w:p>
    <w:p w:rsidR="00DF77AF" w:rsidRPr="00761C48" w:rsidRDefault="00DF77AF" w:rsidP="00DF77AF">
      <w:pPr>
        <w:suppressAutoHyphens/>
        <w:spacing w:after="0" w:line="240" w:lineRule="auto"/>
        <w:jc w:val="both"/>
        <w:rPr>
          <w:rFonts w:ascii="Times New Roman" w:eastAsia="Times New Roman" w:hAnsi="Times New Roman" w:cs="Times New Roman"/>
          <w:sz w:val="24"/>
          <w:szCs w:val="24"/>
          <w:lang w:eastAsia="ru-RU"/>
        </w:rPr>
      </w:pPr>
    </w:p>
    <w:p w:rsidR="00CB4FA9" w:rsidRDefault="00CB4FA9">
      <w:bookmarkStart w:id="0" w:name="_GoBack"/>
      <w:bookmarkEnd w:id="0"/>
    </w:p>
    <w:sectPr w:rsidR="00CB4F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52B"/>
    <w:rsid w:val="008E552B"/>
    <w:rsid w:val="00CB4FA9"/>
    <w:rsid w:val="00DF7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C0812-C9DE-4390-B4FC-66E216C6F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77A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1675</Words>
  <Characters>9553</Characters>
  <Application>Microsoft Office Word</Application>
  <DocSecurity>0</DocSecurity>
  <Lines>79</Lines>
  <Paragraphs>22</Paragraphs>
  <ScaleCrop>false</ScaleCrop>
  <Company>SPecialiST RePack</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2025-03-09T12:49:00Z</dcterms:created>
  <dcterms:modified xsi:type="dcterms:W3CDTF">2025-03-09T12:49:00Z</dcterms:modified>
</cp:coreProperties>
</file>