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E3C" w:rsidRPr="0014148D" w:rsidRDefault="00534E3C" w:rsidP="00534E3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СОВЕТ</w:t>
      </w:r>
    </w:p>
    <w:p w:rsidR="00534E3C" w:rsidRPr="0014148D" w:rsidRDefault="00534E3C" w:rsidP="00534E3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МОЛОДЕЖНОГО МУНИЦИПАЛЬНОГО ОБРАЗОВАНИЯ</w:t>
      </w:r>
    </w:p>
    <w:p w:rsidR="00534E3C" w:rsidRPr="0014148D" w:rsidRDefault="00534E3C" w:rsidP="00534E3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ПЕРЕЛЮБСКОГО МУНИЦИПАЛЬНОГО РАЙОНА</w:t>
      </w:r>
    </w:p>
    <w:p w:rsidR="00534E3C" w:rsidRPr="0014148D" w:rsidRDefault="00534E3C" w:rsidP="00534E3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САРАТОВСКОЙ ОБЛАСТИ</w:t>
      </w:r>
    </w:p>
    <w:p w:rsidR="00534E3C" w:rsidRPr="0014148D" w:rsidRDefault="00534E3C" w:rsidP="00534E3C">
      <w:pPr>
        <w:pStyle w:val="a3"/>
        <w:spacing w:after="0"/>
        <w:jc w:val="center"/>
        <w:rPr>
          <w:b/>
          <w:sz w:val="28"/>
          <w:szCs w:val="28"/>
        </w:rPr>
      </w:pPr>
    </w:p>
    <w:p w:rsidR="00534E3C" w:rsidRDefault="00534E3C" w:rsidP="00534E3C">
      <w:pPr>
        <w:pStyle w:val="a3"/>
        <w:spacing w:after="0"/>
        <w:jc w:val="center"/>
        <w:rPr>
          <w:b/>
          <w:sz w:val="28"/>
          <w:szCs w:val="28"/>
        </w:rPr>
      </w:pPr>
      <w:r w:rsidRPr="0014148D">
        <w:rPr>
          <w:b/>
          <w:sz w:val="28"/>
          <w:szCs w:val="28"/>
        </w:rPr>
        <w:t>РЕШЕНИЕ</w:t>
      </w:r>
    </w:p>
    <w:p w:rsidR="00534E3C" w:rsidRDefault="00534E3C" w:rsidP="00534E3C">
      <w:pPr>
        <w:pStyle w:val="a3"/>
        <w:spacing w:after="0"/>
        <w:jc w:val="center"/>
        <w:rPr>
          <w:b/>
          <w:sz w:val="28"/>
          <w:szCs w:val="28"/>
        </w:rPr>
      </w:pPr>
    </w:p>
    <w:p w:rsidR="00534E3C" w:rsidRDefault="00534E3C" w:rsidP="00534E3C">
      <w:pPr>
        <w:pStyle w:val="a3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от  24.09 .2019  года                  №  13 п. 3</w:t>
      </w:r>
      <w:r w:rsidRPr="00E647D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</w:t>
      </w:r>
      <w:r w:rsidRPr="00E647D0">
        <w:rPr>
          <w:b/>
          <w:sz w:val="28"/>
          <w:szCs w:val="28"/>
        </w:rPr>
        <w:t xml:space="preserve"> п.</w:t>
      </w:r>
      <w:r>
        <w:rPr>
          <w:b/>
          <w:sz w:val="28"/>
          <w:szCs w:val="28"/>
        </w:rPr>
        <w:t xml:space="preserve"> </w:t>
      </w:r>
      <w:proofErr w:type="gramStart"/>
      <w:r w:rsidRPr="00E647D0">
        <w:rPr>
          <w:b/>
          <w:sz w:val="28"/>
          <w:szCs w:val="28"/>
        </w:rPr>
        <w:t>Молодежный</w:t>
      </w:r>
      <w:proofErr w:type="gramEnd"/>
    </w:p>
    <w:p w:rsidR="00534E3C" w:rsidRDefault="00534E3C" w:rsidP="00534E3C">
      <w:pPr>
        <w:pStyle w:val="a3"/>
        <w:spacing w:after="0"/>
        <w:rPr>
          <w:b/>
          <w:sz w:val="28"/>
          <w:szCs w:val="28"/>
        </w:rPr>
      </w:pPr>
    </w:p>
    <w:p w:rsidR="00534E3C" w:rsidRDefault="00534E3C" w:rsidP="00534E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E7D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</w:t>
      </w:r>
      <w:proofErr w:type="gramStart"/>
      <w:r w:rsidRPr="00D00E7D">
        <w:rPr>
          <w:rFonts w:ascii="Times New Roman" w:hAnsi="Times New Roman" w:cs="Times New Roman"/>
          <w:b/>
          <w:sz w:val="28"/>
          <w:szCs w:val="28"/>
        </w:rPr>
        <w:t>налоговых</w:t>
      </w:r>
      <w:proofErr w:type="gramEnd"/>
    </w:p>
    <w:p w:rsidR="00534E3C" w:rsidRPr="00D00E7D" w:rsidRDefault="00534E3C" w:rsidP="00534E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D00E7D">
        <w:rPr>
          <w:rFonts w:ascii="Times New Roman" w:hAnsi="Times New Roman" w:cs="Times New Roman"/>
          <w:b/>
          <w:sz w:val="28"/>
          <w:szCs w:val="28"/>
        </w:rPr>
        <w:t>асходов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 Молодёжного </w:t>
      </w:r>
      <w:r w:rsidRPr="00D00E7D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</w:p>
    <w:p w:rsidR="00534E3C" w:rsidRPr="00D00E7D" w:rsidRDefault="00534E3C" w:rsidP="00534E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E7D"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</w:t>
      </w:r>
    </w:p>
    <w:p w:rsidR="00534E3C" w:rsidRDefault="00534E3C" w:rsidP="00534E3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0E7D">
        <w:rPr>
          <w:rFonts w:ascii="Times New Roman" w:hAnsi="Times New Roman" w:cs="Times New Roman"/>
          <w:b/>
          <w:sz w:val="28"/>
          <w:szCs w:val="28"/>
        </w:rPr>
        <w:t>района Саратовской области</w:t>
      </w:r>
    </w:p>
    <w:p w:rsidR="00534E3C" w:rsidRPr="00032C8F" w:rsidRDefault="00534E3C" w:rsidP="00534E3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34E3C" w:rsidRDefault="00534E3C" w:rsidP="00534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1EC"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174.3 Бюджетного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Совет  Молодёжного муниципального образования Перелюбского муниципального района </w:t>
      </w:r>
      <w:r w:rsidRPr="00E071EC">
        <w:rPr>
          <w:rFonts w:ascii="Times New Roman" w:hAnsi="Times New Roman" w:cs="Times New Roman"/>
          <w:sz w:val="28"/>
          <w:szCs w:val="28"/>
        </w:rPr>
        <w:t xml:space="preserve">Саратовской области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534E3C" w:rsidRPr="00E071EC" w:rsidRDefault="00534E3C" w:rsidP="00534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E3C" w:rsidRDefault="00534E3C" w:rsidP="00534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071EC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форму перечня налоговых расходов Молодёжного муниципального образования Перелюбского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br/>
      </w:r>
      <w:r w:rsidRPr="00E071EC">
        <w:rPr>
          <w:rFonts w:ascii="Times New Roman" w:hAnsi="Times New Roman" w:cs="Times New Roman"/>
          <w:sz w:val="28"/>
          <w:szCs w:val="28"/>
        </w:rPr>
        <w:t>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приложению№ 1</w:t>
      </w:r>
      <w:r w:rsidRPr="00E071EC">
        <w:rPr>
          <w:rFonts w:ascii="Times New Roman" w:hAnsi="Times New Roman" w:cs="Times New Roman"/>
          <w:sz w:val="28"/>
          <w:szCs w:val="28"/>
        </w:rPr>
        <w:t>.</w:t>
      </w:r>
    </w:p>
    <w:p w:rsidR="00534E3C" w:rsidRDefault="00534E3C" w:rsidP="00534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2.Перечень налоговых расходов Молодёжного муниципального образования Перелюбского муниципального района Саратовской области на очередной финансовый год и плановый период формируется  Молодёжным муниципальным образованием Перелюбского муниципального района Саратовской области до 1 декабря  текущего года.</w:t>
      </w:r>
    </w:p>
    <w:p w:rsidR="00534E3C" w:rsidRDefault="00534E3C" w:rsidP="00534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3.Не позднее 15 января очередного финансового года перечень налоговых расходов публикуется в сети  «Интернет».</w:t>
      </w:r>
    </w:p>
    <w:p w:rsidR="00534E3C" w:rsidRPr="00E071EC" w:rsidRDefault="00534E3C" w:rsidP="00534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4.Информация, включаемая в перечень налоговых расходов Молодёжного муниципального образования Перелюбского муниципального района Саратовской области, определяется в соответствии с приложением № 2  к настоящему решению</w:t>
      </w:r>
    </w:p>
    <w:p w:rsidR="00534E3C" w:rsidRDefault="00534E3C" w:rsidP="00534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071E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решения  возлагаю на себя.</w:t>
      </w:r>
    </w:p>
    <w:p w:rsidR="00534E3C" w:rsidRDefault="00534E3C" w:rsidP="00534E3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071EC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E071EC">
        <w:rPr>
          <w:rFonts w:ascii="Times New Roman" w:hAnsi="Times New Roman" w:cs="Times New Roman"/>
          <w:sz w:val="28"/>
          <w:szCs w:val="28"/>
        </w:rPr>
        <w:t xml:space="preserve"> вступ</w:t>
      </w:r>
      <w:r>
        <w:rPr>
          <w:rFonts w:ascii="Times New Roman" w:hAnsi="Times New Roman" w:cs="Times New Roman"/>
          <w:sz w:val="28"/>
          <w:szCs w:val="28"/>
        </w:rPr>
        <w:t>ает в силу со дня его опубликования (обнародования)</w:t>
      </w:r>
      <w:r w:rsidRPr="00E071EC">
        <w:rPr>
          <w:rFonts w:ascii="Times New Roman" w:hAnsi="Times New Roman" w:cs="Times New Roman"/>
          <w:sz w:val="28"/>
          <w:szCs w:val="28"/>
        </w:rPr>
        <w:t>.</w:t>
      </w:r>
    </w:p>
    <w:p w:rsidR="00534E3C" w:rsidRDefault="00534E3C" w:rsidP="00534E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4E3C" w:rsidRDefault="00534E3C" w:rsidP="00534E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</w:p>
    <w:p w:rsidR="00534E3C" w:rsidRDefault="00534E3C" w:rsidP="00534E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             С.А.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Мирнов</w:t>
      </w:r>
      <w:proofErr w:type="spellEnd"/>
    </w:p>
    <w:p w:rsidR="00534E3C" w:rsidRDefault="00534E3C" w:rsidP="00534E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534E3C" w:rsidSect="00F42F2C">
          <w:headerReference w:type="even" r:id="rId5"/>
          <w:footerReference w:type="even" r:id="rId6"/>
          <w:pgSz w:w="12240" w:h="15840" w:code="1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534E3C" w:rsidRPr="00E92617" w:rsidRDefault="00534E3C" w:rsidP="00534E3C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9261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E92617">
        <w:rPr>
          <w:rFonts w:ascii="Times New Roman" w:hAnsi="Times New Roman" w:cs="Times New Roman"/>
          <w:szCs w:val="22"/>
        </w:rPr>
        <w:t xml:space="preserve">Приложение № 1 </w:t>
      </w:r>
    </w:p>
    <w:p w:rsidR="00534E3C" w:rsidRPr="00E92617" w:rsidRDefault="00534E3C" w:rsidP="00534E3C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92617">
        <w:rPr>
          <w:rFonts w:ascii="Times New Roman" w:hAnsi="Times New Roman" w:cs="Times New Roman"/>
          <w:szCs w:val="22"/>
        </w:rPr>
        <w:t xml:space="preserve">к решению Молодёжного МО </w:t>
      </w:r>
    </w:p>
    <w:p w:rsidR="00534E3C" w:rsidRPr="00E92617" w:rsidRDefault="00534E3C" w:rsidP="00534E3C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E92617">
        <w:rPr>
          <w:rFonts w:ascii="Times New Roman" w:hAnsi="Times New Roman" w:cs="Times New Roman"/>
          <w:szCs w:val="22"/>
        </w:rPr>
        <w:t>от 24.09.2019 года № 13 п. 3</w:t>
      </w:r>
    </w:p>
    <w:p w:rsidR="00534E3C" w:rsidRPr="00E92617" w:rsidRDefault="00534E3C" w:rsidP="00534E3C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34E3C" w:rsidRPr="00E92617" w:rsidRDefault="00534E3C" w:rsidP="00534E3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2617">
        <w:rPr>
          <w:rFonts w:ascii="Times New Roman" w:hAnsi="Times New Roman" w:cs="Times New Roman"/>
          <w:b/>
          <w:bCs/>
          <w:sz w:val="28"/>
          <w:szCs w:val="28"/>
        </w:rPr>
        <w:t>Перечень налоговых расходов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Молодёжного</w:t>
      </w:r>
      <w:r w:rsidRPr="00E9261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</w:t>
      </w:r>
    </w:p>
    <w:p w:rsidR="00534E3C" w:rsidRPr="00E92617" w:rsidRDefault="00534E3C" w:rsidP="00534E3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2617">
        <w:rPr>
          <w:rFonts w:ascii="Times New Roman" w:hAnsi="Times New Roman" w:cs="Times New Roman"/>
          <w:b/>
          <w:bCs/>
          <w:sz w:val="28"/>
          <w:szCs w:val="28"/>
        </w:rPr>
        <w:t>Перелюбского муниципального района Саратовской области</w:t>
      </w:r>
    </w:p>
    <w:tbl>
      <w:tblPr>
        <w:tblStyle w:val="a9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708"/>
        <w:gridCol w:w="993"/>
        <w:gridCol w:w="708"/>
        <w:gridCol w:w="851"/>
        <w:gridCol w:w="709"/>
        <w:gridCol w:w="708"/>
        <w:gridCol w:w="709"/>
        <w:gridCol w:w="851"/>
        <w:gridCol w:w="1559"/>
        <w:gridCol w:w="1134"/>
        <w:gridCol w:w="992"/>
        <w:gridCol w:w="992"/>
        <w:gridCol w:w="1134"/>
        <w:gridCol w:w="1418"/>
      </w:tblGrid>
      <w:tr w:rsidR="00534E3C" w:rsidRPr="00E92617" w:rsidTr="00DB1F2C">
        <w:tc>
          <w:tcPr>
            <w:tcW w:w="851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налога, по которому предусматривается налоговый расход</w:t>
            </w:r>
          </w:p>
        </w:tc>
        <w:tc>
          <w:tcPr>
            <w:tcW w:w="851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70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Куратор налогового расхода - орган исполнительной власти области </w:t>
            </w:r>
          </w:p>
        </w:tc>
        <w:tc>
          <w:tcPr>
            <w:tcW w:w="993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Нормативный правовой акт, в соответствии с которым установлен налоговый расход</w:t>
            </w:r>
          </w:p>
        </w:tc>
        <w:tc>
          <w:tcPr>
            <w:tcW w:w="70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Категории получателей налогового расхода</w:t>
            </w:r>
          </w:p>
        </w:tc>
        <w:tc>
          <w:tcPr>
            <w:tcW w:w="851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Условия предоставления налогового расхода</w:t>
            </w:r>
          </w:p>
        </w:tc>
        <w:tc>
          <w:tcPr>
            <w:tcW w:w="709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Целевая категория налогового расхода</w:t>
            </w:r>
          </w:p>
        </w:tc>
        <w:tc>
          <w:tcPr>
            <w:tcW w:w="70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Дата начала действия налогового расхода</w:t>
            </w:r>
          </w:p>
        </w:tc>
        <w:tc>
          <w:tcPr>
            <w:tcW w:w="709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Дата прекращения действия налогового расхода</w:t>
            </w:r>
          </w:p>
        </w:tc>
        <w:tc>
          <w:tcPr>
            <w:tcW w:w="851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Цели предоставления налогового расхода</w:t>
            </w:r>
          </w:p>
        </w:tc>
        <w:tc>
          <w:tcPr>
            <w:tcW w:w="1559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государственной программы муниципального образования (</w:t>
            </w:r>
            <w:proofErr w:type="spellStart"/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непрограмного</w:t>
            </w:r>
            <w:proofErr w:type="spellEnd"/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1134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Наименования структурных элементов государственной программы муниципального образования в </w:t>
            </w:r>
            <w:proofErr w:type="gramStart"/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рамках</w:t>
            </w:r>
            <w:proofErr w:type="gramEnd"/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которых реализуются цели предоставления налогового расхода</w:t>
            </w:r>
          </w:p>
        </w:tc>
        <w:tc>
          <w:tcPr>
            <w:tcW w:w="992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Цель (направление) социально-экономической политики муниципального образования </w:t>
            </w:r>
          </w:p>
        </w:tc>
        <w:tc>
          <w:tcPr>
            <w:tcW w:w="992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Показатели (индикаторы) достижения целей предоставления налогового расхода, в том числе показатели государственной программы муниципального образования и ее структурных элементов</w:t>
            </w:r>
          </w:p>
        </w:tc>
        <w:tc>
          <w:tcPr>
            <w:tcW w:w="1134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Фактические значения показателей (индикаторов) достижения целей предоставления налогового расхода, в том числе показателей государственной программы муниципального образования и ее структурных элементов</w:t>
            </w:r>
          </w:p>
        </w:tc>
        <w:tc>
          <w:tcPr>
            <w:tcW w:w="1418" w:type="dxa"/>
            <w:vAlign w:val="center"/>
          </w:tcPr>
          <w:p w:rsidR="00534E3C" w:rsidRPr="00E92617" w:rsidRDefault="00534E3C" w:rsidP="00DB1F2C">
            <w:pPr>
              <w:tabs>
                <w:tab w:val="left" w:pos="102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государственной программы муниципального образования и ее структурных элементов, на текущий финансовый год, очередной финансовый год и плановый период</w:t>
            </w:r>
          </w:p>
        </w:tc>
      </w:tr>
      <w:tr w:rsidR="00534E3C" w:rsidRPr="00E92617" w:rsidTr="00DB1F2C"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3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55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134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15</w:t>
            </w:r>
          </w:p>
        </w:tc>
        <w:tc>
          <w:tcPr>
            <w:tcW w:w="141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617">
              <w:rPr>
                <w:rFonts w:ascii="Times New Roman" w:hAnsi="Times New Roman" w:cs="Times New Roman"/>
                <w:b/>
                <w:sz w:val="16"/>
                <w:szCs w:val="16"/>
              </w:rPr>
              <w:t>16</w:t>
            </w:r>
          </w:p>
        </w:tc>
      </w:tr>
      <w:tr w:rsidR="00534E3C" w:rsidRPr="00E92617" w:rsidTr="00DB1F2C"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E3C" w:rsidRPr="00E92617" w:rsidTr="00DB1F2C"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E3C" w:rsidRPr="00E92617" w:rsidTr="00DB1F2C"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34E3C" w:rsidRDefault="00534E3C" w:rsidP="00534E3C">
      <w:pPr>
        <w:autoSpaceDE w:val="0"/>
        <w:autoSpaceDN w:val="0"/>
        <w:adjustRightInd w:val="0"/>
        <w:jc w:val="both"/>
        <w:rPr>
          <w:sz w:val="28"/>
          <w:szCs w:val="28"/>
        </w:rPr>
        <w:sectPr w:rsidR="00534E3C" w:rsidSect="00F42F2C">
          <w:pgSz w:w="15840" w:h="12240" w:orient="landscape" w:code="1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534E3C" w:rsidRDefault="00534E3C" w:rsidP="00534E3C">
      <w:pPr>
        <w:autoSpaceDE w:val="0"/>
        <w:autoSpaceDN w:val="0"/>
        <w:adjustRightInd w:val="0"/>
        <w:spacing w:after="0" w:line="216" w:lineRule="auto"/>
        <w:ind w:left="6096"/>
        <w:jc w:val="right"/>
        <w:rPr>
          <w:rFonts w:ascii="Times New Roman" w:hAnsi="Times New Roman" w:cs="Times New Roman"/>
          <w:bCs/>
        </w:rPr>
      </w:pPr>
      <w:r w:rsidRPr="00476C47">
        <w:rPr>
          <w:rFonts w:ascii="Times New Roman" w:hAnsi="Times New Roman" w:cs="Times New Roman"/>
          <w:bCs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</w:rPr>
        <w:t xml:space="preserve"> № </w:t>
      </w:r>
      <w:r w:rsidRPr="00476C47">
        <w:rPr>
          <w:rFonts w:ascii="Times New Roman" w:hAnsi="Times New Roman" w:cs="Times New Roman"/>
          <w:bCs/>
        </w:rPr>
        <w:t xml:space="preserve">2 </w:t>
      </w:r>
    </w:p>
    <w:p w:rsidR="00534E3C" w:rsidRPr="00E92617" w:rsidRDefault="00534E3C" w:rsidP="00534E3C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к решению </w:t>
      </w:r>
      <w:r w:rsidRPr="00E92617">
        <w:rPr>
          <w:rFonts w:ascii="Times New Roman" w:hAnsi="Times New Roman" w:cs="Times New Roman"/>
          <w:bCs/>
        </w:rPr>
        <w:t xml:space="preserve">Молодёжного МО </w:t>
      </w:r>
    </w:p>
    <w:p w:rsidR="00534E3C" w:rsidRDefault="00534E3C" w:rsidP="00534E3C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bCs/>
        </w:rPr>
      </w:pPr>
      <w:r w:rsidRPr="00E92617">
        <w:rPr>
          <w:rFonts w:ascii="Times New Roman" w:hAnsi="Times New Roman" w:cs="Times New Roman"/>
          <w:bCs/>
        </w:rPr>
        <w:t>от 24.09.2019 года № 13 п. 3</w:t>
      </w:r>
    </w:p>
    <w:p w:rsidR="00534E3C" w:rsidRPr="00476C47" w:rsidRDefault="00534E3C" w:rsidP="00534E3C">
      <w:pPr>
        <w:autoSpaceDE w:val="0"/>
        <w:autoSpaceDN w:val="0"/>
        <w:adjustRightInd w:val="0"/>
        <w:spacing w:after="0" w:line="216" w:lineRule="auto"/>
        <w:jc w:val="right"/>
        <w:rPr>
          <w:rFonts w:ascii="Times New Roman" w:hAnsi="Times New Roman" w:cs="Times New Roman"/>
          <w:bCs/>
        </w:rPr>
      </w:pPr>
    </w:p>
    <w:p w:rsidR="00534E3C" w:rsidRPr="004B4AE1" w:rsidRDefault="00534E3C" w:rsidP="00534E3C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AE1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Информация, включаемая в перечень налоговых расходов </w:t>
      </w:r>
    </w:p>
    <w:p w:rsidR="00534E3C" w:rsidRPr="004B4AE1" w:rsidRDefault="00534E3C" w:rsidP="00534E3C">
      <w:pPr>
        <w:autoSpaceDE w:val="0"/>
        <w:autoSpaceDN w:val="0"/>
        <w:adjustRightInd w:val="0"/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AE1">
        <w:rPr>
          <w:rFonts w:ascii="Times New Roman" w:hAnsi="Times New Roman" w:cs="Times New Roman"/>
          <w:b/>
          <w:sz w:val="28"/>
          <w:szCs w:val="28"/>
        </w:rPr>
        <w:t>Молодёжного</w:t>
      </w:r>
      <w:r w:rsidRPr="004B4AE1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Перелюбского муниципального района Саратовской области </w:t>
      </w:r>
    </w:p>
    <w:p w:rsidR="00534E3C" w:rsidRPr="004B4AE1" w:rsidRDefault="00534E3C" w:rsidP="00534E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Ind w:w="-176" w:type="dxa"/>
        <w:tblLook w:val="04A0" w:firstRow="1" w:lastRow="0" w:firstColumn="1" w:lastColumn="0" w:noHBand="0" w:noVBand="1"/>
      </w:tblPr>
      <w:tblGrid>
        <w:gridCol w:w="568"/>
        <w:gridCol w:w="5988"/>
        <w:gridCol w:w="3190"/>
      </w:tblGrid>
      <w:tr w:rsidR="00534E3C" w:rsidRPr="00E92617" w:rsidTr="00DB1F2C">
        <w:tc>
          <w:tcPr>
            <w:tcW w:w="6556" w:type="dxa"/>
            <w:gridSpan w:val="2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2617">
              <w:rPr>
                <w:rFonts w:ascii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3190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92617">
              <w:rPr>
                <w:rFonts w:ascii="Times New Roman" w:hAnsi="Times New Roman" w:cs="Times New Roman"/>
                <w:b/>
              </w:rPr>
              <w:t>Источник данных</w:t>
            </w:r>
          </w:p>
        </w:tc>
      </w:tr>
      <w:tr w:rsidR="00534E3C" w:rsidRPr="00E92617" w:rsidTr="00DB1F2C">
        <w:tc>
          <w:tcPr>
            <w:tcW w:w="9746" w:type="dxa"/>
            <w:gridSpan w:val="3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I. Нормативные характеристики налогового расхода Молодёжного муниципального образования Перелюбского муниципального района Саратовской области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Наименование налога, по которому предусматривается налоговый расход</w:t>
            </w:r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 xml:space="preserve">Решение Совета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3190" w:type="dxa"/>
          </w:tcPr>
          <w:p w:rsidR="00534E3C" w:rsidRPr="00E92617" w:rsidRDefault="00534E3C" w:rsidP="00DB1F2C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 xml:space="preserve">          Решение Совета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Специалисты Молодёжного муниципального образования</w:t>
            </w:r>
          </w:p>
        </w:tc>
        <w:tc>
          <w:tcPr>
            <w:tcW w:w="3190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перечня налоговых расходов Молодёжного муниципального образования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Нормативный правовой акт, в соответствии с которым установлен налоговый расход</w:t>
            </w:r>
          </w:p>
        </w:tc>
        <w:tc>
          <w:tcPr>
            <w:tcW w:w="3190" w:type="dxa"/>
          </w:tcPr>
          <w:p w:rsidR="00534E3C" w:rsidRPr="00E92617" w:rsidRDefault="00534E3C" w:rsidP="00DB1F2C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 xml:space="preserve">Решение Совета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Категории получателей налогового расхода</w:t>
            </w:r>
          </w:p>
        </w:tc>
        <w:tc>
          <w:tcPr>
            <w:tcW w:w="3190" w:type="dxa"/>
          </w:tcPr>
          <w:p w:rsidR="00534E3C" w:rsidRPr="00E92617" w:rsidRDefault="00534E3C" w:rsidP="00DB1F2C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 xml:space="preserve">Решение Совета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Условия предоставления налогового расхода</w:t>
            </w:r>
          </w:p>
        </w:tc>
        <w:tc>
          <w:tcPr>
            <w:tcW w:w="3190" w:type="dxa"/>
          </w:tcPr>
          <w:p w:rsidR="00534E3C" w:rsidRPr="00E92617" w:rsidRDefault="00534E3C" w:rsidP="00DB1F2C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>Решение Совета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Целевая категория налогового расхода</w:t>
            </w:r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 xml:space="preserve">данные администрации </w:t>
            </w:r>
            <w:r w:rsidRPr="00E92617">
              <w:rPr>
                <w:rFonts w:ascii="Times New Roman" w:hAnsi="Times New Roman" w:cs="Times New Roman"/>
              </w:rPr>
              <w:t xml:space="preserve">Молодёжного </w:t>
            </w:r>
            <w:r w:rsidRPr="00E92617">
              <w:rPr>
                <w:rFonts w:ascii="Times New Roman" w:hAnsi="Times New Roman" w:cs="Times New Roman"/>
                <w:spacing w:val="-6"/>
              </w:rPr>
              <w:t>муниципального образования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Дата начала действия налогового расхода</w:t>
            </w:r>
          </w:p>
        </w:tc>
        <w:tc>
          <w:tcPr>
            <w:tcW w:w="3190" w:type="dxa"/>
          </w:tcPr>
          <w:p w:rsidR="00534E3C" w:rsidRPr="00E92617" w:rsidRDefault="00534E3C" w:rsidP="00DB1F2C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>Решение Совета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Дата прекращения действия налогового расхода</w:t>
            </w:r>
          </w:p>
        </w:tc>
        <w:tc>
          <w:tcPr>
            <w:tcW w:w="3190" w:type="dxa"/>
          </w:tcPr>
          <w:p w:rsidR="00534E3C" w:rsidRPr="00E92617" w:rsidRDefault="00534E3C" w:rsidP="00DB1F2C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 xml:space="preserve">Решение Совета </w:t>
            </w:r>
          </w:p>
        </w:tc>
      </w:tr>
      <w:tr w:rsidR="00534E3C" w:rsidRPr="00E92617" w:rsidTr="00DB1F2C">
        <w:tc>
          <w:tcPr>
            <w:tcW w:w="9746" w:type="dxa"/>
            <w:gridSpan w:val="3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II. Целевые характеристики налогового расхода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Цели предоставления налогового расхода</w:t>
            </w:r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Администрация Молодёжного муниципального образования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92617">
              <w:rPr>
                <w:rFonts w:ascii="Times New Roman" w:hAnsi="Times New Roman" w:cs="Times New Roman"/>
              </w:rPr>
              <w:t>Наименование муниципальной программы Молодёжного муниципального образования программного направления деятельности), в рамках которой реализуются цели предоставления налогового расхода</w:t>
            </w:r>
            <w:proofErr w:type="gramEnd"/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 xml:space="preserve">Администрация Молодёжного муниципального образования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Наименования структурных элементов муниципальной программы Молодёжного муниципального образования, в рамках которых реализуются цели предоставления налогового расхода</w:t>
            </w:r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 xml:space="preserve">Администрация Молодёжного муниципального образования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Цель (направление) социально-экономической политики Молодёжного муниципального образования</w:t>
            </w:r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 xml:space="preserve">Администрация Молодёжного муниципального образования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Показатели (индикаторы) достижения целей предоставления налогового расхода, в том числе показатели муниципальной программы Молодёжного муниципального образования и ее структурных элементов</w:t>
            </w:r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 xml:space="preserve">Администрация Молодёжного муниципального образования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E92617">
              <w:rPr>
                <w:rFonts w:ascii="Times New Roman" w:hAnsi="Times New Roman" w:cs="Times New Roman"/>
                <w:spacing w:val="-6"/>
              </w:rPr>
              <w:t>Фактические значения показателей (индикаторов) достижения целей предоставления налогового расхода, в том числе показателей муниципальной программы Молодёжного муниципального образования и ее структурных элементов</w:t>
            </w:r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Молодёжного</w:t>
            </w:r>
            <w:r w:rsidRPr="00E92617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534E3C" w:rsidRPr="00E92617" w:rsidTr="00DB1F2C">
        <w:tc>
          <w:tcPr>
            <w:tcW w:w="568" w:type="dxa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5988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 w:rsidRPr="00E92617">
              <w:rPr>
                <w:rFonts w:ascii="Times New Roman" w:hAnsi="Times New Roman" w:cs="Times New Roman"/>
                <w:spacing w:val="-5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Молодёжного муниципального образования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3190" w:type="dxa"/>
            <w:vAlign w:val="center"/>
          </w:tcPr>
          <w:p w:rsidR="00534E3C" w:rsidRPr="00E92617" w:rsidRDefault="00534E3C" w:rsidP="00DB1F2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92617">
              <w:rPr>
                <w:rFonts w:ascii="Times New Roman" w:hAnsi="Times New Roman" w:cs="Times New Roman"/>
              </w:rPr>
              <w:t xml:space="preserve">Администрация Молодёжного муниципального образования </w:t>
            </w:r>
          </w:p>
        </w:tc>
      </w:tr>
    </w:tbl>
    <w:p w:rsidR="00534E3C" w:rsidRDefault="00534E3C" w:rsidP="00534E3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34E3C" w:rsidRDefault="00534E3C" w:rsidP="00534E3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34E3C" w:rsidRDefault="00534E3C" w:rsidP="00534E3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34E3C" w:rsidRPr="00A974A3" w:rsidRDefault="00534E3C" w:rsidP="00534E3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974A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Пояснительная записка </w:t>
      </w:r>
      <w:r w:rsidRPr="00A974A3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к </w:t>
      </w:r>
      <w:r>
        <w:rPr>
          <w:rFonts w:ascii="Times New Roman" w:hAnsi="Times New Roman" w:cs="Times New Roman"/>
          <w:b/>
          <w:bCs/>
          <w:sz w:val="28"/>
          <w:szCs w:val="28"/>
        </w:rPr>
        <w:t>решению Молодёжного</w:t>
      </w:r>
      <w:r w:rsidRPr="00A974A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Перелюбского муниципального района Саратовской области </w:t>
      </w:r>
    </w:p>
    <w:p w:rsidR="00534E3C" w:rsidRDefault="00534E3C" w:rsidP="00534E3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974A3">
        <w:rPr>
          <w:rFonts w:ascii="Times New Roman" w:hAnsi="Times New Roman" w:cs="Times New Roman"/>
          <w:b/>
          <w:bCs/>
          <w:sz w:val="28"/>
          <w:szCs w:val="28"/>
        </w:rPr>
        <w:t>«Об утверждении перечня налоговых расходов Саратовской области»</w:t>
      </w:r>
    </w:p>
    <w:p w:rsidR="00534E3C" w:rsidRPr="00A974A3" w:rsidRDefault="00534E3C" w:rsidP="00534E3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34E3C" w:rsidRPr="00A974A3" w:rsidRDefault="00534E3C" w:rsidP="00534E3C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974A3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Решения Молодёжного</w:t>
      </w:r>
      <w:r w:rsidRPr="00A974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 «Об утверждении перечня налоговых расходов </w:t>
      </w:r>
      <w:r>
        <w:rPr>
          <w:rFonts w:ascii="Times New Roman" w:hAnsi="Times New Roman" w:cs="Times New Roman"/>
          <w:sz w:val="28"/>
          <w:szCs w:val="28"/>
        </w:rPr>
        <w:t>Молодёжного</w:t>
      </w:r>
      <w:r w:rsidRPr="00A974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 Саратовской области» (далее - проект решения) подготовлен в целях реализации положений пункта 1 статьи 174.3 Бюджетного </w:t>
      </w:r>
      <w:hyperlink r:id="rId7" w:history="1">
        <w:r w:rsidRPr="00A974A3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A974A3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534E3C" w:rsidRPr="00A974A3" w:rsidRDefault="00534E3C" w:rsidP="00534E3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74A3">
        <w:rPr>
          <w:rFonts w:ascii="Times New Roman" w:hAnsi="Times New Roman" w:cs="Times New Roman"/>
          <w:sz w:val="28"/>
          <w:szCs w:val="28"/>
        </w:rPr>
        <w:t>Решением  предусматривается ведение перечня нало</w:t>
      </w:r>
      <w:r>
        <w:rPr>
          <w:rFonts w:ascii="Times New Roman" w:hAnsi="Times New Roman" w:cs="Times New Roman"/>
          <w:sz w:val="28"/>
          <w:szCs w:val="28"/>
        </w:rPr>
        <w:t>говых расходов Молодёжного</w:t>
      </w:r>
      <w:r w:rsidRPr="00A974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области, с целью определения эффективности  и целесообразности льгот, установленных нормативно-правовыми актами</w:t>
      </w:r>
      <w:proofErr w:type="gramStart"/>
      <w:r w:rsidRPr="00A974A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974A3">
        <w:rPr>
          <w:rFonts w:ascii="Times New Roman" w:hAnsi="Times New Roman" w:cs="Times New Roman"/>
          <w:sz w:val="28"/>
          <w:szCs w:val="28"/>
        </w:rPr>
        <w:t xml:space="preserve"> результаты   которых </w:t>
      </w:r>
      <w:r>
        <w:rPr>
          <w:rFonts w:ascii="Times New Roman" w:hAnsi="Times New Roman" w:cs="Times New Roman"/>
          <w:sz w:val="28"/>
          <w:szCs w:val="28"/>
        </w:rPr>
        <w:t>администрацией Молодёжного</w:t>
      </w:r>
      <w:r w:rsidRPr="00A974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учитываются при формировании основных направлений бюджетной и </w:t>
      </w:r>
      <w:r>
        <w:rPr>
          <w:rFonts w:ascii="Times New Roman" w:hAnsi="Times New Roman" w:cs="Times New Roman"/>
          <w:sz w:val="28"/>
          <w:szCs w:val="28"/>
        </w:rPr>
        <w:t>налоговой политики Молодёжного</w:t>
      </w:r>
      <w:r w:rsidRPr="00A974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</w:t>
      </w:r>
    </w:p>
    <w:p w:rsidR="00534E3C" w:rsidRPr="00A974A3" w:rsidRDefault="00534E3C" w:rsidP="00534E3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74A3">
        <w:rPr>
          <w:rFonts w:ascii="Times New Roman" w:hAnsi="Times New Roman" w:cs="Times New Roman"/>
          <w:sz w:val="28"/>
          <w:szCs w:val="28"/>
        </w:rPr>
        <w:t xml:space="preserve">Реализация проекта решения не потребует дополнительных расходов  бюджета </w:t>
      </w:r>
      <w:r>
        <w:rPr>
          <w:rFonts w:ascii="Times New Roman" w:hAnsi="Times New Roman" w:cs="Times New Roman"/>
          <w:sz w:val="28"/>
          <w:szCs w:val="28"/>
        </w:rPr>
        <w:t>Молодёжного</w:t>
      </w:r>
      <w:r w:rsidRPr="00A974A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области. </w:t>
      </w:r>
    </w:p>
    <w:p w:rsidR="00534E3C" w:rsidRPr="00A974A3" w:rsidRDefault="00534E3C" w:rsidP="00534E3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E3C" w:rsidRPr="00A974A3" w:rsidRDefault="00534E3C" w:rsidP="00534E3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E3C" w:rsidRPr="00A974A3" w:rsidRDefault="00534E3C" w:rsidP="00534E3C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E3C" w:rsidRPr="00A974A3" w:rsidRDefault="00534E3C" w:rsidP="00534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Молодёжного</w:t>
      </w:r>
      <w:proofErr w:type="gramEnd"/>
      <w:r w:rsidRPr="00A974A3">
        <w:rPr>
          <w:rFonts w:ascii="Times New Roman" w:hAnsi="Times New Roman" w:cs="Times New Roman"/>
          <w:b/>
          <w:sz w:val="28"/>
          <w:szCs w:val="28"/>
        </w:rPr>
        <w:t xml:space="preserve"> муниципаль</w:t>
      </w:r>
      <w:r>
        <w:rPr>
          <w:rFonts w:ascii="Times New Roman" w:hAnsi="Times New Roman" w:cs="Times New Roman"/>
          <w:b/>
          <w:sz w:val="28"/>
          <w:szCs w:val="28"/>
        </w:rPr>
        <w:t>но</w:t>
      </w:r>
      <w:r w:rsidRPr="00A974A3">
        <w:rPr>
          <w:rFonts w:ascii="Times New Roman" w:hAnsi="Times New Roman" w:cs="Times New Roman"/>
          <w:b/>
          <w:sz w:val="28"/>
          <w:szCs w:val="28"/>
        </w:rPr>
        <w:t>го</w:t>
      </w:r>
    </w:p>
    <w:p w:rsidR="00534E3C" w:rsidRPr="00A974A3" w:rsidRDefault="00534E3C" w:rsidP="00534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74A3"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</w:t>
      </w:r>
    </w:p>
    <w:p w:rsidR="00534E3C" w:rsidRPr="00A974A3" w:rsidRDefault="00534E3C" w:rsidP="00534E3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974A3">
        <w:rPr>
          <w:rFonts w:ascii="Times New Roman" w:hAnsi="Times New Roman" w:cs="Times New Roman"/>
          <w:b/>
          <w:sz w:val="28"/>
          <w:szCs w:val="28"/>
        </w:rPr>
        <w:t xml:space="preserve">айона Саратовской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С.А.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Мирнов</w:t>
      </w:r>
      <w:proofErr w:type="spellEnd"/>
    </w:p>
    <w:p w:rsidR="00534E3C" w:rsidRDefault="00534E3C" w:rsidP="00534E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E3C" w:rsidRDefault="00534E3C" w:rsidP="00534E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4E3C" w:rsidRDefault="00534E3C" w:rsidP="00534E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B55" w:rsidRDefault="00B91B55">
      <w:bookmarkStart w:id="0" w:name="_GoBack"/>
      <w:bookmarkEnd w:id="0"/>
    </w:p>
    <w:sectPr w:rsidR="00B91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FB4" w:rsidRDefault="00534E3C" w:rsidP="00F42F2C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01FB4" w:rsidRDefault="00534E3C">
    <w:pPr>
      <w:pStyle w:val="a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FB4" w:rsidRDefault="00534E3C" w:rsidP="00F42F2C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01FB4" w:rsidRDefault="00534E3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6D0"/>
    <w:rsid w:val="00534E3C"/>
    <w:rsid w:val="007116D0"/>
    <w:rsid w:val="00B9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34E3C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534E3C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34E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534E3C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534E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34E3C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1"/>
    <w:unhideWhenUsed/>
    <w:rsid w:val="00534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uiPriority w:val="99"/>
    <w:semiHidden/>
    <w:rsid w:val="00534E3C"/>
  </w:style>
  <w:style w:type="character" w:customStyle="1" w:styleId="1">
    <w:name w:val="Нижний колонтитул Знак1"/>
    <w:basedOn w:val="a0"/>
    <w:link w:val="a7"/>
    <w:rsid w:val="00534E3C"/>
  </w:style>
  <w:style w:type="table" w:styleId="a9">
    <w:name w:val="Table Grid"/>
    <w:basedOn w:val="a1"/>
    <w:rsid w:val="00534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534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34E3C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534E3C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34E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534E3C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534E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34E3C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1"/>
    <w:unhideWhenUsed/>
    <w:rsid w:val="00534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uiPriority w:val="99"/>
    <w:semiHidden/>
    <w:rsid w:val="00534E3C"/>
  </w:style>
  <w:style w:type="character" w:customStyle="1" w:styleId="1">
    <w:name w:val="Нижний колонтитул Знак1"/>
    <w:basedOn w:val="a0"/>
    <w:link w:val="a7"/>
    <w:rsid w:val="00534E3C"/>
  </w:style>
  <w:style w:type="table" w:styleId="a9">
    <w:name w:val="Table Grid"/>
    <w:basedOn w:val="a1"/>
    <w:rsid w:val="00534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53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3F9770C614054AF7CBAFF709677CC5EBBD1EDF71AB38D365C6E4D1D9A324D605991337AF6A339126FD5F1608rFa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1175</Words>
  <Characters>6698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2019-11-04T18:32:00Z</dcterms:created>
  <dcterms:modified xsi:type="dcterms:W3CDTF">2019-11-04T18:32:00Z</dcterms:modified>
</cp:coreProperties>
</file>