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МОЛОДЕЖНОГО  МУНИЦИПАЛЬНОГО ОБРАЗОВАНИЯ ПЕРЕЛЮБСКОГО  МУНИЦИПАЛЬНОГО РАЙОНА 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2119" w:rsidRDefault="00122119" w:rsidP="00122119">
      <w:pPr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РЕШЕНИЕ №  8 п.1  от  23.12.2021 г.</w:t>
      </w:r>
    </w:p>
    <w:p w:rsidR="00122119" w:rsidRDefault="00122119" w:rsidP="00122119">
      <w:pPr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22119" w:rsidRDefault="00122119" w:rsidP="0012211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 бюджете Молодёжного </w:t>
      </w:r>
      <w:r w:rsidRPr="00BF45F7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122119" w:rsidRDefault="00122119" w:rsidP="00122119">
      <w:pPr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Саратовской области  </w:t>
      </w:r>
    </w:p>
    <w:p w:rsidR="00122119" w:rsidRDefault="00122119" w:rsidP="00122119">
      <w:pPr>
        <w:rPr>
          <w:rFonts w:ascii="Times New Roman" w:hAnsi="Times New Roman"/>
          <w:b/>
          <w:sz w:val="28"/>
          <w:szCs w:val="28"/>
        </w:rPr>
      </w:pPr>
      <w:r w:rsidRPr="00BF45F7">
        <w:rPr>
          <w:rFonts w:ascii="Times New Roman" w:hAnsi="Times New Roman"/>
          <w:b/>
          <w:sz w:val="28"/>
          <w:szCs w:val="28"/>
        </w:rPr>
        <w:t>на 2021 год»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1. Основные характеристики бюджета муниципального образования    на 2022 год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 бюджета  муниципального образования на  2022 год: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общий объем доходов в сумме-7347458,00 рублей;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общий объем расходов в сумме-7347458,00 рублей;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профицит</w:t>
      </w:r>
      <w:proofErr w:type="gramStart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 в сумме  0 рублей;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верхний предел  муниципального внутреннего долга  муниципального образования по состоянию на 1 января 2023 года в размере 0  рублей, в том числе  по муниципальным  гарантиям муниципального образования  в размере 0  рублей.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2. Безвозмездные поступления в  бюджет муниципального образования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безвозмездные поступления в  бюджет муниципального образования  на 2022 год по нормативу 100% ,   согласно приложению 1 к настоящему решению.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119" w:rsidRPr="00F72948" w:rsidRDefault="00122119" w:rsidP="00122119">
      <w:pPr>
        <w:tabs>
          <w:tab w:val="left" w:pos="536"/>
        </w:tabs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Статья 3.  Бюджетные ассигнования  бюджета муниципального образования    на 2022 год </w:t>
      </w:r>
    </w:p>
    <w:p w:rsidR="00122119" w:rsidRPr="00F72948" w:rsidRDefault="00122119" w:rsidP="0012211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на 20</w:t>
      </w:r>
      <w:r w:rsidRPr="00F729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год: 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бюджетных ассигнований на исполнение публичных нормативных обязательств  в сумме       0   рублей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ведомственную структуру расходов  бюджета    муниципального образования согласно приложению 2 к настоящему решению; 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8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бюджетных ассигнований  по разделам, подразделам, целевым статьям и видам </w:t>
      </w:r>
      <w:proofErr w:type="gramStart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классификации расходов  бюджета муниципального образования</w:t>
      </w:r>
      <w:proofErr w:type="gramEnd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3 к настоящему решению; 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Статья 4. Особенности исполнения бюджета муниципального образования на 2022 год 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обеспечивает направление  в 2022 году остатков средств  бюджета муниципального </w:t>
      </w: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  на начало текущего финансового года на покрытие временных кассовых разрывов.</w:t>
      </w:r>
    </w:p>
    <w:p w:rsidR="00122119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5. Источники внутреннего финансирования дефицита бюджета муниципального образования, муниципальные заимствования образования</w:t>
      </w:r>
      <w:proofErr w:type="gramStart"/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,</w:t>
      </w:r>
      <w:proofErr w:type="gramEnd"/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муниципальные гарантии. 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на 2022 год: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внутреннего финансирования дефицита бюджета муниципального образования  согласно приложения 4 к настоящему решению</w:t>
      </w:r>
      <w:proofErr w:type="gramStart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муниципальных внутренних заимствований  согласно приложения 5 к настоящему решению</w:t>
      </w:r>
      <w:proofErr w:type="gramStart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122119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муниципальных гарантий образования согласно приложения 6 к настоящему решению</w:t>
      </w:r>
      <w:proofErr w:type="gramStart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122119" w:rsidRPr="00F72948" w:rsidRDefault="00122119" w:rsidP="00122119">
      <w:pPr>
        <w:overflowPunct w:val="0"/>
        <w:autoSpaceDE w:val="0"/>
        <w:autoSpaceDN w:val="0"/>
        <w:adjustRightInd w:val="0"/>
        <w:spacing w:line="237" w:lineRule="auto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119" w:rsidRPr="00F72948" w:rsidRDefault="00122119" w:rsidP="00122119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Статья 6</w:t>
      </w:r>
      <w:r w:rsidRPr="00F72948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. </w:t>
      </w:r>
      <w:r w:rsidRPr="00F7294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Принятие отдельных положений.</w:t>
      </w:r>
    </w:p>
    <w:p w:rsidR="00122119" w:rsidRPr="00F72948" w:rsidRDefault="00122119" w:rsidP="00122119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Принять</w:t>
      </w:r>
      <w:r w:rsidRPr="00F72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следующее положение:         </w:t>
      </w:r>
    </w:p>
    <w:p w:rsidR="00122119" w:rsidRPr="00F72948" w:rsidRDefault="00122119" w:rsidP="00122119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- положение о порядке предоставления межбюджетных трансфертов, передаваемых бюджету </w:t>
      </w:r>
      <w:proofErr w:type="spellStart"/>
      <w:r w:rsidRPr="00F72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Перелюбского</w:t>
      </w:r>
      <w:proofErr w:type="spellEnd"/>
      <w:r w:rsidRPr="00F72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из бюджета  муниципального образования на осуществление полномочий  по формированию, учету, исполнению бюджета в соответствии с заключенными соглашениями, согласно приложению №4 к настоящему Решению. </w:t>
      </w:r>
    </w:p>
    <w:p w:rsidR="00122119" w:rsidRPr="00F72948" w:rsidRDefault="00122119" w:rsidP="00122119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2119" w:rsidRPr="00F72948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 Решение вступает в силу с 1 января 2022 года.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119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119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119" w:rsidRPr="00F72948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122119" w:rsidRPr="00F72948" w:rsidRDefault="00122119" w:rsidP="00122119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Pr="00F729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D6918" w:rsidRDefault="00FD6918">
      <w:bookmarkStart w:id="0" w:name="_GoBack"/>
      <w:bookmarkEnd w:id="0"/>
    </w:p>
    <w:sectPr w:rsidR="00FD6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D51F2"/>
    <w:multiLevelType w:val="hybridMultilevel"/>
    <w:tmpl w:val="4FAA908C"/>
    <w:lvl w:ilvl="0" w:tplc="B6182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673"/>
    <w:rsid w:val="00093673"/>
    <w:rsid w:val="00122119"/>
    <w:rsid w:val="00FD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11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11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2021-12-24T07:12:00Z</dcterms:created>
  <dcterms:modified xsi:type="dcterms:W3CDTF">2021-12-24T07:12:00Z</dcterms:modified>
</cp:coreProperties>
</file>