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E61" w:rsidRPr="005932E3" w:rsidRDefault="009B4E61" w:rsidP="009B4E61">
      <w:pPr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</w:p>
    <w:p w:rsidR="009B4E61" w:rsidRPr="005932E3" w:rsidRDefault="009B4E61" w:rsidP="009B4E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МОЛОДЕЖНОГО МУНИЦИПАЛЬНОГО ОБРАЗОВАНИЯ ПЕРЕЛЮБСКОГО МУНИЦИПАЛЬНОГО РАЙОНА</w:t>
      </w:r>
    </w:p>
    <w:p w:rsidR="009B4E61" w:rsidRPr="005932E3" w:rsidRDefault="009B4E61" w:rsidP="009B4E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САРАТОВСКОЙ ОБЛАСТИ</w:t>
      </w:r>
    </w:p>
    <w:p w:rsidR="009B4E61" w:rsidRPr="005932E3" w:rsidRDefault="009B4E61" w:rsidP="009B4E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9B4E61" w:rsidRDefault="009B4E61" w:rsidP="009B4E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9B4E61" w:rsidRPr="003663D2" w:rsidRDefault="009B4E61" w:rsidP="009B4E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</w:p>
    <w:p w:rsidR="009B4E61" w:rsidRDefault="009B4E61" w:rsidP="009B4E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bookmarkStart w:id="0" w:name="_GoBack"/>
      <w:r w:rsidRPr="009C0D81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от 14.04.2025   года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       № 5 п. 4</w:t>
      </w:r>
      <w:r w:rsidRPr="009C0D81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          п. Молодежный</w:t>
      </w:r>
    </w:p>
    <w:p w:rsidR="009B4E61" w:rsidRPr="007B1372" w:rsidRDefault="009B4E61" w:rsidP="009B4E61">
      <w:pPr>
        <w:tabs>
          <w:tab w:val="left" w:pos="708"/>
          <w:tab w:val="center" w:pos="4153"/>
          <w:tab w:val="right" w:pos="8306"/>
        </w:tabs>
        <w:suppressAutoHyphens/>
        <w:overflowPunct w:val="0"/>
        <w:autoSpaceDE w:val="0"/>
        <w:spacing w:after="0" w:line="240" w:lineRule="auto"/>
        <w:rPr>
          <w:rFonts w:ascii="Calibri" w:eastAsia="Calibri" w:hAnsi="Calibri" w:cs="Times New Roman"/>
          <w:sz w:val="24"/>
          <w:szCs w:val="24"/>
          <w:lang w:eastAsia="zh-CN"/>
        </w:rPr>
      </w:pPr>
    </w:p>
    <w:p w:rsidR="009B4E61" w:rsidRPr="007B1372" w:rsidRDefault="009B4E61" w:rsidP="009B4E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1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и дополнений в решение </w:t>
      </w:r>
    </w:p>
    <w:p w:rsidR="009B4E61" w:rsidRPr="007B1372" w:rsidRDefault="009B4E61" w:rsidP="009B4E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Совета Молодежного</w:t>
      </w:r>
      <w:r w:rsidRPr="007B1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 </w:t>
      </w:r>
    </w:p>
    <w:p w:rsidR="009B4E61" w:rsidRPr="007B1372" w:rsidRDefault="009B4E61" w:rsidP="009B4E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20.02.2012 года № 3 п.1 «Об </w:t>
      </w:r>
      <w:r w:rsidRPr="007B1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утверждении Правил </w:t>
      </w:r>
    </w:p>
    <w:p w:rsidR="009B4E61" w:rsidRPr="007B1372" w:rsidRDefault="009B4E61" w:rsidP="009B4E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1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благоустройства, обеспечения чистоты и порядка на </w:t>
      </w:r>
    </w:p>
    <w:p w:rsidR="009B4E61" w:rsidRDefault="009B4E61" w:rsidP="009B4E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территории Молодежного</w:t>
      </w:r>
      <w:r w:rsidRPr="007B1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</w:t>
      </w:r>
    </w:p>
    <w:p w:rsidR="009B4E61" w:rsidRPr="007B1372" w:rsidRDefault="009B4E61" w:rsidP="009B4E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Перелюбского муниципального района Саратовской области</w:t>
      </w:r>
      <w:r w:rsidRPr="007B1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9B4E61" w:rsidRPr="007B1372" w:rsidRDefault="009B4E61" w:rsidP="009B4E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</w:p>
    <w:bookmarkEnd w:id="0"/>
    <w:p w:rsidR="009B4E61" w:rsidRDefault="009B4E61" w:rsidP="009B4E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7B1372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 xml:space="preserve">           </w:t>
      </w:r>
      <w:r w:rsidRPr="007B137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В соответствии со ст. 45.1 Федерального закона от 06.10.2003 года № 131-ФЗ «Об общих принципах организации местного самоуправления в Российской Федерации</w:t>
      </w:r>
      <w:proofErr w:type="gramStart"/>
      <w:r w:rsidRPr="007B137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»,  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Уставом Молодежного</w:t>
      </w:r>
      <w:r w:rsidRPr="007B137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сельского поселения Перелюбского муниципального района Саратов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ской области, Совет Молодежного</w:t>
      </w:r>
      <w:r w:rsidRPr="007B137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муниципального образования </w:t>
      </w:r>
    </w:p>
    <w:p w:rsidR="009B4E61" w:rsidRDefault="009B4E61" w:rsidP="009B4E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9B4E61" w:rsidRPr="007B1372" w:rsidRDefault="009B4E61" w:rsidP="009B4E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7B1372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>РЕШИЛ:</w:t>
      </w:r>
    </w:p>
    <w:p w:rsidR="009B4E61" w:rsidRPr="007B1372" w:rsidRDefault="009B4E61" w:rsidP="009B4E61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9B4E61" w:rsidRPr="007B1372" w:rsidRDefault="009B4E61" w:rsidP="009B4E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7B137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       1. Внес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ти в решение Совета Молодежного</w:t>
      </w:r>
      <w:r w:rsidRPr="007B137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муниципального образования от 20.02.2012</w:t>
      </w:r>
      <w:r w:rsidRPr="007B137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года  № 3 п.1</w:t>
      </w:r>
      <w:r w:rsidRPr="007B137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«Об  утверждении Правил благоустройства, обеспечения чистоты и пор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ядка на территории  Молодежного</w:t>
      </w:r>
      <w:r w:rsidRPr="007B137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муниципального образования Перелюбского  муниципального района Саратовской области» (далее - Правила благо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устройства) (с изменениями от 15.10.2018</w:t>
      </w:r>
      <w:r w:rsidRPr="007B137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№ 12 п. 1, от 02.04.2021 года № 5 п. 2, от 22.06.2022 года № 9 п. 3, от 16.09.2022 года № 14 п. 3, от 10.04.2023 года № 7 п. 1, от 17.07.2023 года № 13 п. 1, от 18.03.2024 года № 3 п.1, от 02.05.2024 года № 8 п. 1, от 24</w:t>
      </w:r>
      <w:r w:rsidRPr="007B137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.02.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2025 года № 3 п. 2)  следующие изменения:</w:t>
      </w:r>
    </w:p>
    <w:p w:rsidR="009B4E61" w:rsidRPr="007B1372" w:rsidRDefault="009B4E61" w:rsidP="009B4E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 дополнить раздел</w:t>
      </w:r>
      <w:r w:rsidRPr="007B13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B137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Правил благоустройства пунктом 3.12. </w:t>
      </w:r>
      <w:r w:rsidRPr="007B13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следующего содержания:</w:t>
      </w:r>
    </w:p>
    <w:p w:rsidR="009B4E61" w:rsidRPr="007B1372" w:rsidRDefault="009B4E61" w:rsidP="009B4E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«3.12</w:t>
      </w:r>
      <w:r w:rsidRPr="007B13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Муниципальным правовым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актом администрации Молодежного</w:t>
      </w:r>
      <w:r w:rsidRPr="007B13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образования  устанавливаются требования к форме и составу проекта благоустройства территории, прилагаемого к заявлению о выдаче решения об использовании земель или земельного участка, находящихся в муниципальной собственности, заинтересованным лицом в целях размещения элементов благоустройства территории, в том числе малых архитектурных форм, за исключением некапитальных нестационарных строений и сооружений, рекламных конструкций, применяемых как составные части благоустройства территории, без предоставления земельных участков и установления сервитутов,  в соответствии с требованиями 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7B13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«в» п. 5 Положения о порядке и условиях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Саратовско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 области от 27.02.2015 № 79-П.»</w:t>
      </w:r>
    </w:p>
    <w:p w:rsidR="009B4E61" w:rsidRPr="007B1372" w:rsidRDefault="009B4E61" w:rsidP="009B4E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3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 Настоящее решение вступает в силу через десять дней с момента его официального опубликования (обнародования). </w:t>
      </w:r>
    </w:p>
    <w:p w:rsidR="009B4E61" w:rsidRPr="007B1372" w:rsidRDefault="009B4E61" w:rsidP="009B4E61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4E61" w:rsidRDefault="009B4E61" w:rsidP="009B4E61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Глава Молодежного муниципального</w:t>
      </w:r>
    </w:p>
    <w:p w:rsidR="009B4E61" w:rsidRDefault="009B4E61" w:rsidP="009B4E61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образования                          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zh-CN"/>
        </w:rPr>
        <w:t>Алишанин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С.Н.</w:t>
      </w:r>
    </w:p>
    <w:p w:rsidR="005B6D8D" w:rsidRDefault="005B6D8D"/>
    <w:sectPr w:rsidR="005B6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3FC"/>
    <w:rsid w:val="005013FC"/>
    <w:rsid w:val="005B6D8D"/>
    <w:rsid w:val="009B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4E9C48-F4B0-4828-B72F-20DB589C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E6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2371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2025-05-07T04:35:00Z</dcterms:created>
  <dcterms:modified xsi:type="dcterms:W3CDTF">2025-05-07T04:36:00Z</dcterms:modified>
</cp:coreProperties>
</file>