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5C9" w:rsidRDefault="001C25C9" w:rsidP="001C25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1C25C9" w:rsidRDefault="001C25C9" w:rsidP="001C25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МОЛОДЁЖНОГО МУНИЦИПАЛЬНОГО ОБРАЗОВАНИЯ </w:t>
      </w:r>
    </w:p>
    <w:p w:rsidR="001C25C9" w:rsidRDefault="001C25C9" w:rsidP="001C25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ПЕРЕЛЮБСКОГО МУНИЦИПАЛЬНОГО РАЙОНА</w:t>
      </w:r>
      <w:r>
        <w:rPr>
          <w:b/>
          <w:sz w:val="28"/>
          <w:szCs w:val="28"/>
        </w:rPr>
        <w:br/>
        <w:t>САРАТОВСКОЙ ОБЛАСТИ</w:t>
      </w:r>
    </w:p>
    <w:p w:rsidR="001C25C9" w:rsidRDefault="001C25C9" w:rsidP="001C25C9">
      <w:pPr>
        <w:jc w:val="center"/>
        <w:rPr>
          <w:b/>
        </w:rPr>
      </w:pPr>
    </w:p>
    <w:p w:rsidR="001C25C9" w:rsidRDefault="001C25C9" w:rsidP="001C25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1C25C9" w:rsidRDefault="001C25C9" w:rsidP="001C25C9">
      <w:pPr>
        <w:rPr>
          <w:b/>
          <w:sz w:val="28"/>
          <w:szCs w:val="28"/>
        </w:rPr>
      </w:pPr>
    </w:p>
    <w:p w:rsidR="001C25C9" w:rsidRDefault="001C25C9" w:rsidP="001C25C9">
      <w:pPr>
        <w:jc w:val="both"/>
        <w:rPr>
          <w:b/>
          <w:sz w:val="26"/>
          <w:szCs w:val="26"/>
        </w:rPr>
      </w:pPr>
      <w:r w:rsidRPr="00F719B3">
        <w:rPr>
          <w:b/>
          <w:sz w:val="26"/>
          <w:szCs w:val="26"/>
        </w:rPr>
        <w:t xml:space="preserve">от    </w:t>
      </w:r>
      <w:r w:rsidRPr="00904879">
        <w:rPr>
          <w:b/>
          <w:sz w:val="26"/>
          <w:szCs w:val="26"/>
        </w:rPr>
        <w:t>15.06.2020 года</w:t>
      </w:r>
      <w:r w:rsidRPr="00F719B3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                           №  17</w:t>
      </w:r>
      <w:r w:rsidRPr="00F719B3">
        <w:rPr>
          <w:b/>
          <w:sz w:val="26"/>
          <w:szCs w:val="26"/>
        </w:rPr>
        <w:t xml:space="preserve">                                      п. </w:t>
      </w:r>
      <w:proofErr w:type="gramStart"/>
      <w:r w:rsidRPr="00F719B3">
        <w:rPr>
          <w:b/>
          <w:sz w:val="26"/>
          <w:szCs w:val="26"/>
        </w:rPr>
        <w:t>Молодёжный</w:t>
      </w:r>
      <w:proofErr w:type="gramEnd"/>
    </w:p>
    <w:p w:rsidR="001C25C9" w:rsidRDefault="001C25C9" w:rsidP="001C25C9">
      <w:pPr>
        <w:jc w:val="both"/>
        <w:rPr>
          <w:b/>
          <w:sz w:val="26"/>
          <w:szCs w:val="26"/>
        </w:rPr>
      </w:pPr>
    </w:p>
    <w:tbl>
      <w:tblPr>
        <w:tblStyle w:val="a5"/>
        <w:tblW w:w="111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4786"/>
      </w:tblGrid>
      <w:tr w:rsidR="001C25C9" w:rsidTr="001E5801">
        <w:tc>
          <w:tcPr>
            <w:tcW w:w="6345" w:type="dxa"/>
          </w:tcPr>
          <w:p w:rsidR="001C25C9" w:rsidRDefault="001C25C9" w:rsidP="001E5801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C25C9" w:rsidRDefault="001C25C9" w:rsidP="001E5801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he-IL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bidi="he-IL"/>
              </w:rPr>
              <w:t>Об определении  размера вреда, причиняемого транспортными средствами, осуществляющими перевозки тяжеловесных грузов, при движении по автомобильным дорогам общего пользования местного значения Молодёжного муниципального образования».</w:t>
            </w:r>
          </w:p>
          <w:p w:rsidR="001C25C9" w:rsidRPr="004D4598" w:rsidRDefault="001C25C9" w:rsidP="001E5801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he-IL"/>
              </w:rPr>
            </w:pPr>
          </w:p>
        </w:tc>
        <w:tc>
          <w:tcPr>
            <w:tcW w:w="4786" w:type="dxa"/>
          </w:tcPr>
          <w:p w:rsidR="001C25C9" w:rsidRPr="004D4598" w:rsidRDefault="001C25C9" w:rsidP="001E5801">
            <w:pPr>
              <w:pStyle w:val="a3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C25C9" w:rsidRDefault="001C25C9" w:rsidP="001C25C9">
      <w:pPr>
        <w:pStyle w:val="a3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proofErr w:type="gramStart"/>
      <w:r>
        <w:rPr>
          <w:sz w:val="28"/>
          <w:szCs w:val="28"/>
        </w:rPr>
        <w:t xml:space="preserve">В соответствии с </w:t>
      </w:r>
      <w:r w:rsidRPr="00611AA7">
        <w:rPr>
          <w:sz w:val="28"/>
          <w:szCs w:val="28"/>
        </w:rPr>
        <w:t xml:space="preserve">  Федеральн</w:t>
      </w:r>
      <w:r>
        <w:rPr>
          <w:sz w:val="28"/>
          <w:szCs w:val="28"/>
        </w:rPr>
        <w:t xml:space="preserve">ым </w:t>
      </w:r>
      <w:r w:rsidRPr="00611AA7">
        <w:rPr>
          <w:sz w:val="28"/>
          <w:szCs w:val="28"/>
        </w:rPr>
        <w:t xml:space="preserve">   зак</w:t>
      </w:r>
      <w:r>
        <w:rPr>
          <w:sz w:val="28"/>
          <w:szCs w:val="28"/>
        </w:rPr>
        <w:t xml:space="preserve">оном </w:t>
      </w:r>
      <w:r w:rsidRPr="00611AA7">
        <w:rPr>
          <w:sz w:val="28"/>
          <w:szCs w:val="28"/>
        </w:rPr>
        <w:t xml:space="preserve"> от 6 октября 2003г. №131-ФЗ «Об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 xml:space="preserve">»,  на основании Постановления Правительства РФ от 31.01.2020г. № 67 «Об утверждении правил возмещения вреда, причиняемого тяжеловесными транспортными средствами, об изменении и признании утратившими силу некоторых актов Правительства Российской Федерации, руководствуясь Уставом Молодёжного </w:t>
      </w:r>
      <w:r w:rsidRPr="00C84699">
        <w:rPr>
          <w:sz w:val="28"/>
          <w:szCs w:val="28"/>
        </w:rPr>
        <w:t xml:space="preserve">муниципального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r w:rsidRPr="00C84699">
        <w:rPr>
          <w:sz w:val="28"/>
          <w:szCs w:val="28"/>
        </w:rPr>
        <w:t xml:space="preserve"> муниципального района, </w:t>
      </w:r>
      <w:r w:rsidRPr="00611AA7">
        <w:rPr>
          <w:sz w:val="28"/>
          <w:szCs w:val="28"/>
        </w:rPr>
        <w:t>в целях приведения нормативной</w:t>
      </w:r>
      <w:proofErr w:type="gramEnd"/>
      <w:r w:rsidRPr="00611AA7">
        <w:rPr>
          <w:sz w:val="28"/>
          <w:szCs w:val="28"/>
        </w:rPr>
        <w:t xml:space="preserve"> базы в соответствие</w:t>
      </w:r>
      <w:r>
        <w:rPr>
          <w:sz w:val="28"/>
          <w:szCs w:val="28"/>
        </w:rPr>
        <w:t xml:space="preserve"> с действующим законодательством, администрация Молодёжного муниципального образования</w:t>
      </w:r>
      <w:r w:rsidRPr="00C84699">
        <w:rPr>
          <w:sz w:val="28"/>
          <w:szCs w:val="28"/>
        </w:rPr>
        <w:t>,</w:t>
      </w:r>
    </w:p>
    <w:p w:rsidR="001C25C9" w:rsidRDefault="001C25C9" w:rsidP="001C25C9">
      <w:pPr>
        <w:pStyle w:val="a3"/>
        <w:jc w:val="both"/>
        <w:rPr>
          <w:sz w:val="28"/>
          <w:szCs w:val="28"/>
        </w:rPr>
      </w:pPr>
    </w:p>
    <w:p w:rsidR="001C25C9" w:rsidRPr="00C84699" w:rsidRDefault="001C25C9" w:rsidP="001C25C9">
      <w:pPr>
        <w:pStyle w:val="a3"/>
        <w:jc w:val="both"/>
        <w:rPr>
          <w:sz w:val="28"/>
          <w:szCs w:val="28"/>
        </w:rPr>
      </w:pPr>
    </w:p>
    <w:p w:rsidR="001C25C9" w:rsidRDefault="001C25C9" w:rsidP="001C25C9">
      <w:pPr>
        <w:pStyle w:val="a3"/>
        <w:rPr>
          <w:b/>
          <w:sz w:val="28"/>
          <w:szCs w:val="28"/>
        </w:rPr>
      </w:pPr>
      <w:r w:rsidRPr="00C84699">
        <w:rPr>
          <w:b/>
          <w:sz w:val="28"/>
          <w:szCs w:val="28"/>
        </w:rPr>
        <w:t>ПОСТАНОВЛЯЕТ:</w:t>
      </w:r>
    </w:p>
    <w:p w:rsidR="001C25C9" w:rsidRPr="00C84699" w:rsidRDefault="001C25C9" w:rsidP="001C25C9">
      <w:pPr>
        <w:pStyle w:val="a3"/>
        <w:rPr>
          <w:b/>
          <w:sz w:val="28"/>
          <w:szCs w:val="28"/>
        </w:rPr>
      </w:pPr>
    </w:p>
    <w:p w:rsidR="001C25C9" w:rsidRDefault="001C25C9" w:rsidP="001C25C9">
      <w:pPr>
        <w:ind w:right="-108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методику расчета размера вреда, причиняемого тяжеловесными транспортными средствами согласно приложению 1;</w:t>
      </w:r>
    </w:p>
    <w:p w:rsidR="001C25C9" w:rsidRPr="00DD4D2B" w:rsidRDefault="001C25C9" w:rsidP="001C25C9">
      <w:pPr>
        <w:ind w:right="-108"/>
        <w:jc w:val="both"/>
        <w:rPr>
          <w:sz w:val="28"/>
          <w:szCs w:val="28"/>
        </w:rPr>
      </w:pPr>
      <w:r w:rsidRPr="00DD4D2B">
        <w:rPr>
          <w:sz w:val="28"/>
          <w:szCs w:val="28"/>
        </w:rPr>
        <w:t xml:space="preserve">2. Обнародовать настоящее постановления в местах для обнародования и на сайте администрации  </w:t>
      </w:r>
      <w:proofErr w:type="spellStart"/>
      <w:r w:rsidRPr="00DD4D2B">
        <w:rPr>
          <w:sz w:val="28"/>
          <w:szCs w:val="28"/>
        </w:rPr>
        <w:t>Перелюбского</w:t>
      </w:r>
      <w:proofErr w:type="spellEnd"/>
      <w:r w:rsidRPr="00DD4D2B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http//</w:t>
      </w:r>
      <w:r w:rsidRPr="00DD4D2B">
        <w:rPr>
          <w:sz w:val="28"/>
          <w:szCs w:val="28"/>
        </w:rPr>
        <w:t>adm-perelyb.ru</w:t>
      </w:r>
    </w:p>
    <w:p w:rsidR="001C25C9" w:rsidRPr="00DD4D2B" w:rsidRDefault="001C25C9" w:rsidP="001C25C9">
      <w:pPr>
        <w:ind w:right="-108"/>
        <w:jc w:val="both"/>
        <w:rPr>
          <w:sz w:val="28"/>
          <w:szCs w:val="28"/>
        </w:rPr>
      </w:pPr>
      <w:r w:rsidRPr="00DD4D2B">
        <w:rPr>
          <w:sz w:val="28"/>
          <w:szCs w:val="28"/>
        </w:rPr>
        <w:t xml:space="preserve">3. Настоящее </w:t>
      </w:r>
      <w:r>
        <w:rPr>
          <w:sz w:val="28"/>
          <w:szCs w:val="28"/>
        </w:rPr>
        <w:t>постановление вступает в силу после</w:t>
      </w:r>
      <w:r w:rsidRPr="00DD4D2B">
        <w:rPr>
          <w:sz w:val="28"/>
          <w:szCs w:val="28"/>
        </w:rPr>
        <w:t xml:space="preserve"> дня официального опубликования (обнародования).</w:t>
      </w:r>
    </w:p>
    <w:p w:rsidR="001C25C9" w:rsidRPr="00DD4D2B" w:rsidRDefault="001C25C9" w:rsidP="001C25C9">
      <w:pPr>
        <w:ind w:right="-108"/>
        <w:jc w:val="both"/>
        <w:rPr>
          <w:sz w:val="28"/>
          <w:szCs w:val="28"/>
        </w:rPr>
      </w:pPr>
    </w:p>
    <w:p w:rsidR="001C25C9" w:rsidRPr="00DD4D2B" w:rsidRDefault="001C25C9" w:rsidP="001C25C9">
      <w:pPr>
        <w:ind w:right="-108"/>
        <w:jc w:val="both"/>
        <w:rPr>
          <w:sz w:val="28"/>
          <w:szCs w:val="28"/>
        </w:rPr>
      </w:pPr>
    </w:p>
    <w:p w:rsidR="001C25C9" w:rsidRPr="00DD4D2B" w:rsidRDefault="001C25C9" w:rsidP="001C25C9">
      <w:pPr>
        <w:ind w:right="-108"/>
        <w:jc w:val="both"/>
        <w:rPr>
          <w:sz w:val="28"/>
          <w:szCs w:val="28"/>
        </w:rPr>
      </w:pPr>
      <w:r w:rsidRPr="00DD4D2B">
        <w:rPr>
          <w:sz w:val="28"/>
          <w:szCs w:val="28"/>
        </w:rPr>
        <w:t xml:space="preserve">Глава </w:t>
      </w:r>
      <w:proofErr w:type="gramStart"/>
      <w:r w:rsidRPr="00DD4D2B">
        <w:rPr>
          <w:sz w:val="28"/>
          <w:szCs w:val="28"/>
        </w:rPr>
        <w:t>Молодёжного</w:t>
      </w:r>
      <w:proofErr w:type="gramEnd"/>
      <w:r w:rsidRPr="00DD4D2B">
        <w:rPr>
          <w:sz w:val="28"/>
          <w:szCs w:val="28"/>
        </w:rPr>
        <w:t xml:space="preserve"> муниципального </w:t>
      </w:r>
    </w:p>
    <w:p w:rsidR="001C25C9" w:rsidRPr="00DD4D2B" w:rsidRDefault="001C25C9" w:rsidP="001C25C9">
      <w:pPr>
        <w:ind w:right="-108"/>
        <w:jc w:val="both"/>
        <w:rPr>
          <w:sz w:val="28"/>
          <w:szCs w:val="28"/>
        </w:rPr>
      </w:pPr>
      <w:r w:rsidRPr="00DD4D2B">
        <w:rPr>
          <w:sz w:val="28"/>
          <w:szCs w:val="28"/>
        </w:rPr>
        <w:t xml:space="preserve">образования                                                                                  </w:t>
      </w:r>
      <w:r>
        <w:rPr>
          <w:sz w:val="28"/>
          <w:szCs w:val="28"/>
        </w:rPr>
        <w:t xml:space="preserve">   </w:t>
      </w:r>
      <w:r w:rsidRPr="00DD4D2B">
        <w:rPr>
          <w:sz w:val="28"/>
          <w:szCs w:val="28"/>
        </w:rPr>
        <w:t xml:space="preserve">С.А. </w:t>
      </w:r>
      <w:proofErr w:type="spellStart"/>
      <w:r w:rsidRPr="00DD4D2B">
        <w:rPr>
          <w:sz w:val="28"/>
          <w:szCs w:val="28"/>
        </w:rPr>
        <w:t>Мирнов</w:t>
      </w:r>
      <w:proofErr w:type="spellEnd"/>
    </w:p>
    <w:p w:rsidR="001C25C9" w:rsidRPr="00C26B97" w:rsidRDefault="001C25C9" w:rsidP="001C25C9">
      <w:pPr>
        <w:ind w:right="-108"/>
        <w:jc w:val="both"/>
        <w:rPr>
          <w:sz w:val="28"/>
          <w:szCs w:val="28"/>
        </w:rPr>
      </w:pPr>
      <w:r w:rsidRPr="00DD4D2B">
        <w:rPr>
          <w:sz w:val="28"/>
          <w:szCs w:val="28"/>
        </w:rPr>
        <w:t xml:space="preserve">    </w:t>
      </w:r>
    </w:p>
    <w:p w:rsidR="001C25C9" w:rsidRDefault="001C25C9" w:rsidP="001C25C9">
      <w:pPr>
        <w:ind w:right="-108"/>
        <w:jc w:val="right"/>
      </w:pPr>
      <w:r w:rsidRPr="00F33EF9">
        <w:t xml:space="preserve">Приложение № 1 </w:t>
      </w:r>
    </w:p>
    <w:p w:rsidR="001C25C9" w:rsidRDefault="001C25C9" w:rsidP="001C25C9">
      <w:pPr>
        <w:ind w:right="-108"/>
        <w:jc w:val="right"/>
      </w:pPr>
      <w:r>
        <w:t>к п</w:t>
      </w:r>
      <w:r w:rsidRPr="00F33EF9">
        <w:t>остановлению</w:t>
      </w:r>
      <w:r>
        <w:t xml:space="preserve"> </w:t>
      </w:r>
      <w:r w:rsidRPr="00F33EF9">
        <w:t xml:space="preserve">администрации </w:t>
      </w:r>
      <w:r>
        <w:t xml:space="preserve">Молодёжного МО </w:t>
      </w:r>
    </w:p>
    <w:p w:rsidR="001C25C9" w:rsidRDefault="001C25C9" w:rsidP="001C25C9">
      <w:pPr>
        <w:ind w:right="-108"/>
        <w:jc w:val="right"/>
      </w:pPr>
      <w:r>
        <w:lastRenderedPageBreak/>
        <w:t>от  15.06.2020 года № 17</w:t>
      </w:r>
      <w:r w:rsidRPr="00F33EF9">
        <w:t xml:space="preserve"> </w:t>
      </w:r>
    </w:p>
    <w:p w:rsidR="001C25C9" w:rsidRDefault="001C25C9" w:rsidP="001C25C9">
      <w:pPr>
        <w:ind w:right="-108"/>
        <w:jc w:val="right"/>
      </w:pPr>
    </w:p>
    <w:p w:rsidR="001C25C9" w:rsidRPr="00F33EF9" w:rsidRDefault="001C25C9" w:rsidP="001C25C9">
      <w:pPr>
        <w:tabs>
          <w:tab w:val="left" w:pos="8205"/>
        </w:tabs>
        <w:ind w:right="-108"/>
      </w:pPr>
      <w:r>
        <w:t xml:space="preserve">                                                                                                                           </w:t>
      </w:r>
    </w:p>
    <w:p w:rsidR="001C25C9" w:rsidRPr="00DD4D2B" w:rsidRDefault="001C25C9" w:rsidP="001C25C9">
      <w:pPr>
        <w:tabs>
          <w:tab w:val="center" w:pos="4677"/>
          <w:tab w:val="left" w:pos="697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DD4D2B">
        <w:rPr>
          <w:sz w:val="28"/>
          <w:szCs w:val="28"/>
        </w:rPr>
        <w:t>«</w:t>
      </w:r>
      <w:r w:rsidRPr="00DD4D2B">
        <w:rPr>
          <w:b/>
          <w:bCs/>
          <w:sz w:val="28"/>
          <w:szCs w:val="28"/>
        </w:rPr>
        <w:t>МЕТОДИКА</w:t>
      </w:r>
      <w:r w:rsidRPr="00DD4D2B">
        <w:rPr>
          <w:b/>
          <w:bCs/>
          <w:sz w:val="28"/>
          <w:szCs w:val="28"/>
        </w:rPr>
        <w:tab/>
      </w:r>
    </w:p>
    <w:p w:rsidR="001C25C9" w:rsidRPr="00DD4D2B" w:rsidRDefault="001C25C9" w:rsidP="001C25C9">
      <w:pPr>
        <w:jc w:val="center"/>
        <w:rPr>
          <w:b/>
          <w:bCs/>
          <w:color w:val="000000"/>
          <w:sz w:val="28"/>
          <w:szCs w:val="28"/>
        </w:rPr>
      </w:pPr>
      <w:r w:rsidRPr="00DD4D2B">
        <w:rPr>
          <w:b/>
          <w:bCs/>
          <w:color w:val="000000"/>
          <w:sz w:val="28"/>
          <w:szCs w:val="28"/>
        </w:rPr>
        <w:t xml:space="preserve">РАСЧЕТА РАЗМЕРА ВРЕДА, ПРИЧИНЯЕМОГО </w:t>
      </w:r>
      <w:proofErr w:type="gramStart"/>
      <w:r w:rsidRPr="00DD4D2B">
        <w:rPr>
          <w:b/>
          <w:bCs/>
          <w:color w:val="000000"/>
          <w:sz w:val="28"/>
          <w:szCs w:val="28"/>
        </w:rPr>
        <w:t>ТЯЖЕЛОВЕСНЫМИ</w:t>
      </w:r>
      <w:proofErr w:type="gramEnd"/>
    </w:p>
    <w:p w:rsidR="001C25C9" w:rsidRPr="00DD4D2B" w:rsidRDefault="001C25C9" w:rsidP="001C25C9">
      <w:pPr>
        <w:jc w:val="center"/>
        <w:rPr>
          <w:b/>
          <w:bCs/>
          <w:color w:val="000000"/>
          <w:sz w:val="28"/>
          <w:szCs w:val="28"/>
        </w:rPr>
      </w:pPr>
      <w:r w:rsidRPr="00DD4D2B">
        <w:rPr>
          <w:b/>
          <w:bCs/>
          <w:color w:val="000000"/>
          <w:sz w:val="28"/>
          <w:szCs w:val="28"/>
        </w:rPr>
        <w:t>ТРАНСПОРТНЫМИ СРЕДСТВАМИ</w:t>
      </w:r>
      <w:r>
        <w:rPr>
          <w:b/>
          <w:bCs/>
          <w:color w:val="000000"/>
          <w:sz w:val="28"/>
          <w:szCs w:val="28"/>
        </w:rPr>
        <w:t>»</w:t>
      </w:r>
    </w:p>
    <w:p w:rsidR="001C25C9" w:rsidRPr="00DD4D2B" w:rsidRDefault="001C25C9" w:rsidP="001C25C9">
      <w:pPr>
        <w:spacing w:line="288" w:lineRule="atLeast"/>
        <w:jc w:val="both"/>
        <w:rPr>
          <w:color w:val="000000"/>
          <w:sz w:val="24"/>
          <w:szCs w:val="24"/>
        </w:rPr>
      </w:pPr>
      <w:r w:rsidRPr="001773F3">
        <w:rPr>
          <w:color w:val="000000"/>
          <w:sz w:val="30"/>
        </w:rPr>
        <w:t> </w:t>
      </w:r>
    </w:p>
    <w:p w:rsidR="001C25C9" w:rsidRPr="00DD4D2B" w:rsidRDefault="001C25C9" w:rsidP="001C25C9">
      <w:pPr>
        <w:spacing w:line="288" w:lineRule="atLeast"/>
        <w:ind w:firstLine="540"/>
        <w:jc w:val="both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1. Настоящая методика определяет порядок расчета размера вреда, причиняемого тяжеловесными транспортными средствами (далее соответственно - транспортные средства, вред).</w:t>
      </w:r>
    </w:p>
    <w:p w:rsidR="001C25C9" w:rsidRPr="00DD4D2B" w:rsidRDefault="001C25C9" w:rsidP="001C25C9">
      <w:pPr>
        <w:spacing w:line="288" w:lineRule="atLeast"/>
        <w:ind w:firstLine="540"/>
        <w:jc w:val="both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2. При определении размера вреда учитывается:</w:t>
      </w:r>
    </w:p>
    <w:p w:rsidR="001C25C9" w:rsidRPr="00DD4D2B" w:rsidRDefault="001C25C9" w:rsidP="001C25C9">
      <w:pPr>
        <w:spacing w:line="288" w:lineRule="atLeast"/>
        <w:ind w:firstLine="540"/>
        <w:jc w:val="both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величина превышения значений допустимых нагрузок на ось и массы транспортного средства, в том числе в период введения временных ограничений движения по автомобильным дорогам;</w:t>
      </w:r>
    </w:p>
    <w:p w:rsidR="001C25C9" w:rsidRPr="00DD4D2B" w:rsidRDefault="001C25C9" w:rsidP="001C25C9">
      <w:pPr>
        <w:spacing w:line="288" w:lineRule="atLeast"/>
        <w:ind w:firstLine="540"/>
        <w:jc w:val="both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тип дорожной одежды;</w:t>
      </w:r>
    </w:p>
    <w:p w:rsidR="001C25C9" w:rsidRPr="00DD4D2B" w:rsidRDefault="001C25C9" w:rsidP="001C25C9">
      <w:pPr>
        <w:spacing w:line="288" w:lineRule="atLeast"/>
        <w:ind w:firstLine="540"/>
        <w:jc w:val="both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расположение автомобильной дороги на территории Российской Федерации;</w:t>
      </w:r>
    </w:p>
    <w:p w:rsidR="001C25C9" w:rsidRPr="00DD4D2B" w:rsidRDefault="001C25C9" w:rsidP="001C25C9">
      <w:pPr>
        <w:spacing w:line="288" w:lineRule="atLeast"/>
        <w:ind w:firstLine="540"/>
        <w:jc w:val="both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значение автомобильной дороги.</w:t>
      </w:r>
    </w:p>
    <w:p w:rsidR="001C25C9" w:rsidRPr="00DD4D2B" w:rsidRDefault="001C25C9" w:rsidP="001C25C9">
      <w:pPr>
        <w:spacing w:line="288" w:lineRule="atLeast"/>
        <w:ind w:firstLine="540"/>
        <w:jc w:val="both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3. Размер вреда при превышении значений допустимых нагрузок на одну ось (</w:t>
      </w:r>
      <w:proofErr w:type="spellStart"/>
      <w:r w:rsidRPr="00DD4D2B">
        <w:rPr>
          <w:color w:val="000000"/>
          <w:sz w:val="24"/>
          <w:szCs w:val="24"/>
        </w:rPr>
        <w:t>Р</w:t>
      </w:r>
      <w:r w:rsidRPr="00DD4D2B">
        <w:rPr>
          <w:color w:val="000000"/>
          <w:sz w:val="24"/>
          <w:szCs w:val="24"/>
          <w:vertAlign w:val="subscript"/>
        </w:rPr>
        <w:t>пом</w:t>
      </w:r>
      <w:proofErr w:type="gramStart"/>
      <w:r w:rsidRPr="00DD4D2B">
        <w:rPr>
          <w:color w:val="000000"/>
          <w:sz w:val="24"/>
          <w:szCs w:val="24"/>
          <w:vertAlign w:val="subscript"/>
        </w:rPr>
        <w:t>i</w:t>
      </w:r>
      <w:proofErr w:type="spellEnd"/>
      <w:proofErr w:type="gramEnd"/>
      <w:r w:rsidRPr="00DD4D2B">
        <w:rPr>
          <w:color w:val="000000"/>
          <w:sz w:val="24"/>
          <w:szCs w:val="24"/>
        </w:rPr>
        <w:t>) рассчитывается по формулам:</w:t>
      </w:r>
    </w:p>
    <w:p w:rsidR="001C25C9" w:rsidRPr="00DD4D2B" w:rsidRDefault="001C25C9" w:rsidP="001C25C9">
      <w:pPr>
        <w:spacing w:line="288" w:lineRule="atLeast"/>
        <w:jc w:val="both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 </w:t>
      </w:r>
    </w:p>
    <w:p w:rsidR="001C25C9" w:rsidRPr="00DD4D2B" w:rsidRDefault="001C25C9" w:rsidP="001C25C9">
      <w:pPr>
        <w:jc w:val="center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 xml:space="preserve">а) </w:t>
      </w:r>
      <w:proofErr w:type="spellStart"/>
      <w:r w:rsidRPr="00DD4D2B">
        <w:rPr>
          <w:color w:val="000000"/>
          <w:sz w:val="24"/>
          <w:szCs w:val="24"/>
        </w:rPr>
        <w:t>Р</w:t>
      </w:r>
      <w:r w:rsidRPr="00DD4D2B">
        <w:rPr>
          <w:color w:val="000000"/>
          <w:sz w:val="24"/>
          <w:szCs w:val="24"/>
          <w:vertAlign w:val="subscript"/>
        </w:rPr>
        <w:t>помi</w:t>
      </w:r>
      <w:proofErr w:type="spellEnd"/>
      <w:r w:rsidRPr="00DD4D2B">
        <w:rPr>
          <w:color w:val="000000"/>
          <w:sz w:val="24"/>
          <w:szCs w:val="24"/>
        </w:rPr>
        <w:t xml:space="preserve"> = </w:t>
      </w:r>
      <w:proofErr w:type="spellStart"/>
      <w:r w:rsidRPr="00DD4D2B">
        <w:rPr>
          <w:color w:val="000000"/>
          <w:sz w:val="24"/>
          <w:szCs w:val="24"/>
        </w:rPr>
        <w:t>К</w:t>
      </w:r>
      <w:r w:rsidRPr="00DD4D2B">
        <w:rPr>
          <w:color w:val="000000"/>
          <w:sz w:val="24"/>
          <w:szCs w:val="24"/>
          <w:vertAlign w:val="subscript"/>
        </w:rPr>
        <w:t>дкз</w:t>
      </w:r>
      <w:proofErr w:type="spellEnd"/>
      <w:r w:rsidRPr="00DD4D2B">
        <w:rPr>
          <w:color w:val="000000"/>
          <w:sz w:val="24"/>
          <w:szCs w:val="24"/>
        </w:rPr>
        <w:t xml:space="preserve"> x </w:t>
      </w:r>
      <w:proofErr w:type="spellStart"/>
      <w:r w:rsidRPr="00DD4D2B">
        <w:rPr>
          <w:color w:val="000000"/>
          <w:sz w:val="24"/>
          <w:szCs w:val="24"/>
        </w:rPr>
        <w:t>К</w:t>
      </w:r>
      <w:r w:rsidRPr="00DD4D2B">
        <w:rPr>
          <w:color w:val="000000"/>
          <w:sz w:val="24"/>
          <w:szCs w:val="24"/>
          <w:vertAlign w:val="subscript"/>
        </w:rPr>
        <w:t>кап</w:t>
      </w:r>
      <w:proofErr w:type="gramStart"/>
      <w:r w:rsidRPr="00DD4D2B">
        <w:rPr>
          <w:color w:val="000000"/>
          <w:sz w:val="24"/>
          <w:szCs w:val="24"/>
          <w:vertAlign w:val="subscript"/>
        </w:rPr>
        <w:t>.р</w:t>
      </w:r>
      <w:proofErr w:type="gramEnd"/>
      <w:r w:rsidRPr="00DD4D2B">
        <w:rPr>
          <w:color w:val="000000"/>
          <w:sz w:val="24"/>
          <w:szCs w:val="24"/>
          <w:vertAlign w:val="subscript"/>
        </w:rPr>
        <w:t>ем</w:t>
      </w:r>
      <w:proofErr w:type="spellEnd"/>
      <w:r w:rsidRPr="00DD4D2B">
        <w:rPr>
          <w:color w:val="000000"/>
          <w:sz w:val="24"/>
          <w:szCs w:val="24"/>
        </w:rPr>
        <w:t xml:space="preserve"> x </w:t>
      </w:r>
      <w:proofErr w:type="spellStart"/>
      <w:r w:rsidRPr="00DD4D2B">
        <w:rPr>
          <w:color w:val="000000"/>
          <w:sz w:val="24"/>
          <w:szCs w:val="24"/>
        </w:rPr>
        <w:t>К</w:t>
      </w:r>
      <w:r w:rsidRPr="00DD4D2B">
        <w:rPr>
          <w:color w:val="000000"/>
          <w:sz w:val="24"/>
          <w:szCs w:val="24"/>
          <w:vertAlign w:val="subscript"/>
        </w:rPr>
        <w:t>сез</w:t>
      </w:r>
      <w:proofErr w:type="spellEnd"/>
      <w:r w:rsidRPr="00DD4D2B">
        <w:rPr>
          <w:color w:val="000000"/>
          <w:sz w:val="24"/>
          <w:szCs w:val="24"/>
        </w:rPr>
        <w:t xml:space="preserve"> x </w:t>
      </w:r>
      <w:proofErr w:type="spellStart"/>
      <w:r w:rsidRPr="00DD4D2B">
        <w:rPr>
          <w:color w:val="000000"/>
          <w:sz w:val="24"/>
          <w:szCs w:val="24"/>
        </w:rPr>
        <w:t>Р</w:t>
      </w:r>
      <w:r w:rsidRPr="00DD4D2B">
        <w:rPr>
          <w:color w:val="000000"/>
          <w:sz w:val="24"/>
          <w:szCs w:val="24"/>
          <w:vertAlign w:val="subscript"/>
        </w:rPr>
        <w:t>исх.ось</w:t>
      </w:r>
      <w:proofErr w:type="spellEnd"/>
      <w:r w:rsidRPr="00DD4D2B">
        <w:rPr>
          <w:color w:val="000000"/>
          <w:sz w:val="24"/>
          <w:szCs w:val="24"/>
        </w:rPr>
        <w:t> x</w:t>
      </w:r>
    </w:p>
    <w:p w:rsidR="001C25C9" w:rsidRPr="00DD4D2B" w:rsidRDefault="001C25C9" w:rsidP="001C25C9">
      <w:pPr>
        <w:jc w:val="center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x (1 + 0,2 x П</w:t>
      </w:r>
      <w:r w:rsidRPr="00DD4D2B">
        <w:rPr>
          <w:color w:val="000000"/>
          <w:sz w:val="24"/>
          <w:szCs w:val="24"/>
          <w:vertAlign w:val="subscript"/>
        </w:rPr>
        <w:t>ось</w:t>
      </w:r>
      <w:proofErr w:type="gramStart"/>
      <w:r w:rsidRPr="00DD4D2B">
        <w:rPr>
          <w:color w:val="000000"/>
          <w:sz w:val="24"/>
          <w:szCs w:val="24"/>
          <w:vertAlign w:val="superscript"/>
        </w:rPr>
        <w:t>1</w:t>
      </w:r>
      <w:proofErr w:type="gramEnd"/>
      <w:r w:rsidRPr="00DD4D2B">
        <w:rPr>
          <w:color w:val="000000"/>
          <w:sz w:val="24"/>
          <w:szCs w:val="24"/>
          <w:vertAlign w:val="superscript"/>
        </w:rPr>
        <w:t>,92</w:t>
      </w:r>
      <w:r w:rsidRPr="00DD4D2B">
        <w:rPr>
          <w:color w:val="000000"/>
          <w:sz w:val="24"/>
          <w:szCs w:val="24"/>
        </w:rPr>
        <w:t> x (a / Н - b))</w:t>
      </w:r>
    </w:p>
    <w:p w:rsidR="001C25C9" w:rsidRPr="00DD4D2B" w:rsidRDefault="001C25C9" w:rsidP="001C25C9">
      <w:pPr>
        <w:jc w:val="center"/>
        <w:rPr>
          <w:color w:val="000000"/>
          <w:sz w:val="24"/>
          <w:szCs w:val="24"/>
        </w:rPr>
      </w:pPr>
      <w:proofErr w:type="gramStart"/>
      <w:r w:rsidRPr="00DD4D2B">
        <w:rPr>
          <w:color w:val="000000"/>
          <w:sz w:val="24"/>
          <w:szCs w:val="24"/>
        </w:rPr>
        <w:t>(для дорог с одеждой капитального и облегченного</w:t>
      </w:r>
      <w:proofErr w:type="gramEnd"/>
    </w:p>
    <w:p w:rsidR="001C25C9" w:rsidRPr="00DD4D2B" w:rsidRDefault="001C25C9" w:rsidP="001C25C9">
      <w:pPr>
        <w:jc w:val="center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типа, в том числе для зимнего периода года),</w:t>
      </w:r>
    </w:p>
    <w:p w:rsidR="001C25C9" w:rsidRPr="00DD4D2B" w:rsidRDefault="001C25C9" w:rsidP="001C25C9">
      <w:pPr>
        <w:jc w:val="center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 </w:t>
      </w:r>
    </w:p>
    <w:p w:rsidR="001C25C9" w:rsidRPr="00DD4D2B" w:rsidRDefault="001C25C9" w:rsidP="001C25C9">
      <w:pPr>
        <w:spacing w:line="288" w:lineRule="atLeast"/>
        <w:ind w:firstLine="540"/>
        <w:jc w:val="both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где:</w:t>
      </w:r>
    </w:p>
    <w:p w:rsidR="001C25C9" w:rsidRPr="00DD4D2B" w:rsidRDefault="001C25C9" w:rsidP="001C25C9">
      <w:pPr>
        <w:spacing w:line="288" w:lineRule="atLeast"/>
        <w:ind w:firstLine="540"/>
        <w:jc w:val="both"/>
        <w:rPr>
          <w:color w:val="000000"/>
          <w:sz w:val="24"/>
          <w:szCs w:val="24"/>
        </w:rPr>
      </w:pPr>
      <w:proofErr w:type="spellStart"/>
      <w:r w:rsidRPr="00DD4D2B">
        <w:rPr>
          <w:color w:val="000000"/>
          <w:sz w:val="24"/>
          <w:szCs w:val="24"/>
        </w:rPr>
        <w:t>К</w:t>
      </w:r>
      <w:r w:rsidRPr="00DD4D2B">
        <w:rPr>
          <w:color w:val="000000"/>
          <w:sz w:val="24"/>
          <w:szCs w:val="24"/>
          <w:vertAlign w:val="subscript"/>
        </w:rPr>
        <w:t>дкз</w:t>
      </w:r>
      <w:proofErr w:type="spellEnd"/>
      <w:r w:rsidRPr="00DD4D2B">
        <w:rPr>
          <w:color w:val="000000"/>
          <w:sz w:val="24"/>
          <w:szCs w:val="24"/>
        </w:rPr>
        <w:t> - коэффициент, учитывающий условия дорожно-климатических зон, приведенный в </w:t>
      </w:r>
      <w:hyperlink r:id="rId5" w:history="1">
        <w:r w:rsidRPr="00DD4D2B">
          <w:rPr>
            <w:color w:val="820082"/>
            <w:sz w:val="24"/>
            <w:szCs w:val="24"/>
            <w:u w:val="single"/>
          </w:rPr>
          <w:t>таблице 1</w:t>
        </w:r>
      </w:hyperlink>
      <w:r w:rsidRPr="00DD4D2B">
        <w:rPr>
          <w:color w:val="000000"/>
          <w:sz w:val="24"/>
          <w:szCs w:val="24"/>
        </w:rPr>
        <w:t>;</w:t>
      </w:r>
    </w:p>
    <w:p w:rsidR="001C25C9" w:rsidRPr="00DD4D2B" w:rsidRDefault="001C25C9" w:rsidP="001C25C9">
      <w:pPr>
        <w:spacing w:line="288" w:lineRule="atLeast"/>
        <w:ind w:firstLine="540"/>
        <w:jc w:val="both"/>
        <w:rPr>
          <w:color w:val="000000"/>
          <w:sz w:val="24"/>
          <w:szCs w:val="24"/>
        </w:rPr>
      </w:pPr>
      <w:proofErr w:type="spellStart"/>
      <w:r w:rsidRPr="00DD4D2B">
        <w:rPr>
          <w:color w:val="000000"/>
          <w:sz w:val="24"/>
          <w:szCs w:val="24"/>
        </w:rPr>
        <w:t>К</w:t>
      </w:r>
      <w:r w:rsidRPr="00DD4D2B">
        <w:rPr>
          <w:color w:val="000000"/>
          <w:sz w:val="24"/>
          <w:szCs w:val="24"/>
          <w:vertAlign w:val="subscript"/>
        </w:rPr>
        <w:t>кап</w:t>
      </w:r>
      <w:proofErr w:type="gramStart"/>
      <w:r w:rsidRPr="00DD4D2B">
        <w:rPr>
          <w:color w:val="000000"/>
          <w:sz w:val="24"/>
          <w:szCs w:val="24"/>
          <w:vertAlign w:val="subscript"/>
        </w:rPr>
        <w:t>.р</w:t>
      </w:r>
      <w:proofErr w:type="gramEnd"/>
      <w:r w:rsidRPr="00DD4D2B">
        <w:rPr>
          <w:color w:val="000000"/>
          <w:sz w:val="24"/>
          <w:szCs w:val="24"/>
          <w:vertAlign w:val="subscript"/>
        </w:rPr>
        <w:t>ем</w:t>
      </w:r>
      <w:proofErr w:type="spellEnd"/>
      <w:r w:rsidRPr="00DD4D2B">
        <w:rPr>
          <w:color w:val="000000"/>
          <w:sz w:val="24"/>
          <w:szCs w:val="24"/>
        </w:rPr>
        <w:t xml:space="preserve"> - коэффициент, учитывающий относительную стоимость выполнения работ по капитальному ремонту и ремонту в зависимости от расположения автомобильной дороги на территории Российской Федерации, приведенный в </w:t>
      </w:r>
      <w:hyperlink r:id="rId6" w:history="1">
        <w:r w:rsidRPr="00DD4D2B">
          <w:rPr>
            <w:color w:val="820082"/>
            <w:sz w:val="24"/>
            <w:szCs w:val="24"/>
            <w:u w:val="single"/>
          </w:rPr>
          <w:t>таблице 1</w:t>
        </w:r>
      </w:hyperlink>
      <w:r w:rsidRPr="00DD4D2B">
        <w:rPr>
          <w:color w:val="000000"/>
          <w:sz w:val="24"/>
          <w:szCs w:val="24"/>
        </w:rPr>
        <w:t>;</w:t>
      </w:r>
    </w:p>
    <w:p w:rsidR="001C25C9" w:rsidRPr="00DD4D2B" w:rsidRDefault="001C25C9" w:rsidP="001C25C9">
      <w:pPr>
        <w:spacing w:line="288" w:lineRule="atLeast"/>
        <w:ind w:firstLine="540"/>
        <w:jc w:val="both"/>
        <w:rPr>
          <w:color w:val="000000"/>
          <w:sz w:val="24"/>
          <w:szCs w:val="24"/>
        </w:rPr>
      </w:pPr>
      <w:proofErr w:type="spellStart"/>
      <w:r w:rsidRPr="00DD4D2B">
        <w:rPr>
          <w:color w:val="000000"/>
          <w:sz w:val="24"/>
          <w:szCs w:val="24"/>
        </w:rPr>
        <w:t>К</w:t>
      </w:r>
      <w:r w:rsidRPr="00DD4D2B">
        <w:rPr>
          <w:color w:val="000000"/>
          <w:sz w:val="24"/>
          <w:szCs w:val="24"/>
          <w:vertAlign w:val="subscript"/>
        </w:rPr>
        <w:t>сез</w:t>
      </w:r>
      <w:proofErr w:type="spellEnd"/>
      <w:r w:rsidRPr="00DD4D2B">
        <w:rPr>
          <w:color w:val="000000"/>
          <w:sz w:val="24"/>
          <w:szCs w:val="24"/>
        </w:rPr>
        <w:t> - коэффициент, учитывающий природно-климатические условия, равный 1 при неблагоприятных природно-климатических условиях, в остальное время равный 0,35;</w:t>
      </w:r>
    </w:p>
    <w:p w:rsidR="001C25C9" w:rsidRPr="00DD4D2B" w:rsidRDefault="001C25C9" w:rsidP="001C25C9">
      <w:pPr>
        <w:spacing w:line="288" w:lineRule="atLeast"/>
        <w:ind w:firstLine="540"/>
        <w:jc w:val="both"/>
        <w:rPr>
          <w:color w:val="000000"/>
          <w:sz w:val="24"/>
          <w:szCs w:val="24"/>
        </w:rPr>
      </w:pPr>
      <w:proofErr w:type="spellStart"/>
      <w:r w:rsidRPr="00DD4D2B">
        <w:rPr>
          <w:color w:val="000000"/>
          <w:sz w:val="24"/>
          <w:szCs w:val="24"/>
        </w:rPr>
        <w:t>Р</w:t>
      </w:r>
      <w:r w:rsidRPr="00DD4D2B">
        <w:rPr>
          <w:color w:val="000000"/>
          <w:sz w:val="24"/>
          <w:szCs w:val="24"/>
          <w:vertAlign w:val="subscript"/>
        </w:rPr>
        <w:t>исх</w:t>
      </w:r>
      <w:proofErr w:type="gramStart"/>
      <w:r w:rsidRPr="00DD4D2B">
        <w:rPr>
          <w:color w:val="000000"/>
          <w:sz w:val="24"/>
          <w:szCs w:val="24"/>
          <w:vertAlign w:val="subscript"/>
        </w:rPr>
        <w:t>.о</w:t>
      </w:r>
      <w:proofErr w:type="gramEnd"/>
      <w:r w:rsidRPr="00DD4D2B">
        <w:rPr>
          <w:color w:val="000000"/>
          <w:sz w:val="24"/>
          <w:szCs w:val="24"/>
          <w:vertAlign w:val="subscript"/>
        </w:rPr>
        <w:t>сь</w:t>
      </w:r>
      <w:proofErr w:type="spellEnd"/>
      <w:r w:rsidRPr="00DD4D2B">
        <w:rPr>
          <w:color w:val="000000"/>
          <w:sz w:val="24"/>
          <w:szCs w:val="24"/>
        </w:rPr>
        <w:t> - исходное значение размера вреда при превышении допустимых нагрузок на ось транспортного средства для автомобильной дороги, приведенное в </w:t>
      </w:r>
      <w:hyperlink r:id="rId7" w:history="1">
        <w:r w:rsidRPr="00DD4D2B">
          <w:rPr>
            <w:color w:val="820082"/>
            <w:sz w:val="24"/>
            <w:szCs w:val="24"/>
            <w:u w:val="single"/>
          </w:rPr>
          <w:t>таблице 2</w:t>
        </w:r>
      </w:hyperlink>
      <w:r w:rsidRPr="00DD4D2B">
        <w:rPr>
          <w:color w:val="000000"/>
          <w:sz w:val="24"/>
          <w:szCs w:val="24"/>
        </w:rPr>
        <w:t>;</w:t>
      </w:r>
    </w:p>
    <w:p w:rsidR="001C25C9" w:rsidRPr="00DD4D2B" w:rsidRDefault="001C25C9" w:rsidP="001C25C9">
      <w:pPr>
        <w:spacing w:line="288" w:lineRule="atLeast"/>
        <w:ind w:firstLine="540"/>
        <w:jc w:val="both"/>
        <w:rPr>
          <w:color w:val="000000"/>
          <w:sz w:val="24"/>
          <w:szCs w:val="24"/>
        </w:rPr>
      </w:pPr>
      <w:proofErr w:type="spellStart"/>
      <w:r w:rsidRPr="00DD4D2B">
        <w:rPr>
          <w:color w:val="000000"/>
          <w:sz w:val="24"/>
          <w:szCs w:val="24"/>
        </w:rPr>
        <w:t>П</w:t>
      </w:r>
      <w:r w:rsidRPr="00DD4D2B">
        <w:rPr>
          <w:color w:val="000000"/>
          <w:sz w:val="24"/>
          <w:szCs w:val="24"/>
          <w:vertAlign w:val="subscript"/>
        </w:rPr>
        <w:t>ось</w:t>
      </w:r>
      <w:proofErr w:type="spellEnd"/>
      <w:r w:rsidRPr="00DD4D2B">
        <w:rPr>
          <w:color w:val="000000"/>
          <w:sz w:val="24"/>
          <w:szCs w:val="24"/>
        </w:rPr>
        <w:t xml:space="preserve"> - величина превышения фактической нагрузки на ось транспортного средства </w:t>
      </w:r>
      <w:proofErr w:type="gramStart"/>
      <w:r w:rsidRPr="00DD4D2B">
        <w:rPr>
          <w:color w:val="000000"/>
          <w:sz w:val="24"/>
          <w:szCs w:val="24"/>
        </w:rPr>
        <w:t>над</w:t>
      </w:r>
      <w:proofErr w:type="gramEnd"/>
      <w:r w:rsidRPr="00DD4D2B">
        <w:rPr>
          <w:color w:val="000000"/>
          <w:sz w:val="24"/>
          <w:szCs w:val="24"/>
        </w:rPr>
        <w:t xml:space="preserve"> допустимой для автомобильной дороги, тс;</w:t>
      </w:r>
    </w:p>
    <w:p w:rsidR="001C25C9" w:rsidRPr="00DD4D2B" w:rsidRDefault="001C25C9" w:rsidP="001C25C9">
      <w:pPr>
        <w:spacing w:line="288" w:lineRule="atLeast"/>
        <w:ind w:firstLine="540"/>
        <w:jc w:val="both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Н - нормативная нагрузка на ось транспортного средства для автомобильной дороги, тс;</w:t>
      </w:r>
    </w:p>
    <w:p w:rsidR="001C25C9" w:rsidRPr="00DD4D2B" w:rsidRDefault="001C25C9" w:rsidP="001C25C9">
      <w:pPr>
        <w:spacing w:line="288" w:lineRule="atLeast"/>
        <w:ind w:firstLine="540"/>
        <w:jc w:val="both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a, b - постоянные коэффициенты, приведенные в </w:t>
      </w:r>
      <w:hyperlink r:id="rId8" w:history="1">
        <w:r w:rsidRPr="00DD4D2B">
          <w:rPr>
            <w:color w:val="820082"/>
            <w:sz w:val="24"/>
            <w:szCs w:val="24"/>
            <w:u w:val="single"/>
          </w:rPr>
          <w:t>таблице 2</w:t>
        </w:r>
      </w:hyperlink>
      <w:r w:rsidRPr="00DD4D2B">
        <w:rPr>
          <w:color w:val="000000"/>
          <w:sz w:val="24"/>
          <w:szCs w:val="24"/>
        </w:rPr>
        <w:t>;</w:t>
      </w:r>
    </w:p>
    <w:p w:rsidR="001C25C9" w:rsidRPr="00DD4D2B" w:rsidRDefault="001C25C9" w:rsidP="001C25C9">
      <w:pPr>
        <w:spacing w:line="288" w:lineRule="atLeast"/>
        <w:jc w:val="both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 </w:t>
      </w:r>
    </w:p>
    <w:p w:rsidR="001C25C9" w:rsidRPr="00DD4D2B" w:rsidRDefault="001C25C9" w:rsidP="001C25C9">
      <w:pPr>
        <w:jc w:val="center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 xml:space="preserve">б) </w:t>
      </w:r>
      <w:proofErr w:type="spellStart"/>
      <w:r w:rsidRPr="00DD4D2B">
        <w:rPr>
          <w:color w:val="000000"/>
          <w:sz w:val="24"/>
          <w:szCs w:val="24"/>
        </w:rPr>
        <w:t>Р</w:t>
      </w:r>
      <w:r w:rsidRPr="00DD4D2B">
        <w:rPr>
          <w:color w:val="000000"/>
          <w:sz w:val="24"/>
          <w:szCs w:val="24"/>
          <w:vertAlign w:val="subscript"/>
        </w:rPr>
        <w:t>помi</w:t>
      </w:r>
      <w:proofErr w:type="spellEnd"/>
      <w:r w:rsidRPr="00DD4D2B">
        <w:rPr>
          <w:color w:val="000000"/>
          <w:sz w:val="24"/>
          <w:szCs w:val="24"/>
        </w:rPr>
        <w:t xml:space="preserve"> = </w:t>
      </w:r>
      <w:proofErr w:type="spellStart"/>
      <w:r w:rsidRPr="00DD4D2B">
        <w:rPr>
          <w:color w:val="000000"/>
          <w:sz w:val="24"/>
          <w:szCs w:val="24"/>
        </w:rPr>
        <w:t>К</w:t>
      </w:r>
      <w:r w:rsidRPr="00DD4D2B">
        <w:rPr>
          <w:color w:val="000000"/>
          <w:sz w:val="24"/>
          <w:szCs w:val="24"/>
          <w:vertAlign w:val="subscript"/>
        </w:rPr>
        <w:t>кап</w:t>
      </w:r>
      <w:proofErr w:type="gramStart"/>
      <w:r w:rsidRPr="00DD4D2B">
        <w:rPr>
          <w:color w:val="000000"/>
          <w:sz w:val="24"/>
          <w:szCs w:val="24"/>
          <w:vertAlign w:val="subscript"/>
        </w:rPr>
        <w:t>.р</w:t>
      </w:r>
      <w:proofErr w:type="gramEnd"/>
      <w:r w:rsidRPr="00DD4D2B">
        <w:rPr>
          <w:color w:val="000000"/>
          <w:sz w:val="24"/>
          <w:szCs w:val="24"/>
          <w:vertAlign w:val="subscript"/>
        </w:rPr>
        <w:t>ем</w:t>
      </w:r>
      <w:proofErr w:type="spellEnd"/>
      <w:r w:rsidRPr="00DD4D2B">
        <w:rPr>
          <w:color w:val="000000"/>
          <w:sz w:val="24"/>
          <w:szCs w:val="24"/>
        </w:rPr>
        <w:t xml:space="preserve"> x </w:t>
      </w:r>
      <w:proofErr w:type="spellStart"/>
      <w:r w:rsidRPr="00DD4D2B">
        <w:rPr>
          <w:color w:val="000000"/>
          <w:sz w:val="24"/>
          <w:szCs w:val="24"/>
        </w:rPr>
        <w:t>К</w:t>
      </w:r>
      <w:r w:rsidRPr="00DD4D2B">
        <w:rPr>
          <w:color w:val="000000"/>
          <w:sz w:val="24"/>
          <w:szCs w:val="24"/>
          <w:vertAlign w:val="subscript"/>
        </w:rPr>
        <w:t>сез</w:t>
      </w:r>
      <w:proofErr w:type="spellEnd"/>
      <w:r w:rsidRPr="00DD4D2B">
        <w:rPr>
          <w:color w:val="000000"/>
          <w:sz w:val="24"/>
          <w:szCs w:val="24"/>
        </w:rPr>
        <w:t xml:space="preserve"> x </w:t>
      </w:r>
      <w:proofErr w:type="spellStart"/>
      <w:r w:rsidRPr="00DD4D2B">
        <w:rPr>
          <w:color w:val="000000"/>
          <w:sz w:val="24"/>
          <w:szCs w:val="24"/>
        </w:rPr>
        <w:t>Р</w:t>
      </w:r>
      <w:r w:rsidRPr="00DD4D2B">
        <w:rPr>
          <w:color w:val="000000"/>
          <w:sz w:val="24"/>
          <w:szCs w:val="24"/>
          <w:vertAlign w:val="subscript"/>
        </w:rPr>
        <w:t>исх.ось</w:t>
      </w:r>
      <w:proofErr w:type="spellEnd"/>
      <w:r w:rsidRPr="00DD4D2B">
        <w:rPr>
          <w:color w:val="000000"/>
          <w:sz w:val="24"/>
          <w:szCs w:val="24"/>
        </w:rPr>
        <w:t> x</w:t>
      </w:r>
    </w:p>
    <w:p w:rsidR="001C25C9" w:rsidRPr="00DD4D2B" w:rsidRDefault="001C25C9" w:rsidP="001C25C9">
      <w:pPr>
        <w:jc w:val="center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x (1 + 0,14 x П</w:t>
      </w:r>
      <w:r w:rsidRPr="00DD4D2B">
        <w:rPr>
          <w:color w:val="000000"/>
          <w:sz w:val="24"/>
          <w:szCs w:val="24"/>
          <w:vertAlign w:val="subscript"/>
        </w:rPr>
        <w:t>ось</w:t>
      </w:r>
      <w:proofErr w:type="gramStart"/>
      <w:r w:rsidRPr="00DD4D2B">
        <w:rPr>
          <w:color w:val="000000"/>
          <w:sz w:val="24"/>
          <w:szCs w:val="24"/>
          <w:vertAlign w:val="superscript"/>
        </w:rPr>
        <w:t>1</w:t>
      </w:r>
      <w:proofErr w:type="gramEnd"/>
      <w:r w:rsidRPr="00DD4D2B">
        <w:rPr>
          <w:color w:val="000000"/>
          <w:sz w:val="24"/>
          <w:szCs w:val="24"/>
          <w:vertAlign w:val="superscript"/>
        </w:rPr>
        <w:t>,24</w:t>
      </w:r>
      <w:r w:rsidRPr="00DD4D2B">
        <w:rPr>
          <w:color w:val="000000"/>
          <w:sz w:val="24"/>
          <w:szCs w:val="24"/>
        </w:rPr>
        <w:t> x (a / Н - b))</w:t>
      </w:r>
    </w:p>
    <w:p w:rsidR="001C25C9" w:rsidRPr="00DD4D2B" w:rsidRDefault="001C25C9" w:rsidP="001C25C9">
      <w:pPr>
        <w:jc w:val="center"/>
        <w:rPr>
          <w:color w:val="000000"/>
          <w:sz w:val="24"/>
          <w:szCs w:val="24"/>
        </w:rPr>
      </w:pPr>
      <w:proofErr w:type="gramStart"/>
      <w:r w:rsidRPr="00DD4D2B">
        <w:rPr>
          <w:color w:val="000000"/>
          <w:sz w:val="24"/>
          <w:szCs w:val="24"/>
        </w:rPr>
        <w:t>(для дорог с одеждой переходного типа,</w:t>
      </w:r>
      <w:proofErr w:type="gramEnd"/>
    </w:p>
    <w:p w:rsidR="001C25C9" w:rsidRPr="00DD4D2B" w:rsidRDefault="001C25C9" w:rsidP="001C25C9">
      <w:pPr>
        <w:jc w:val="center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в том числе для зимнего периода года).</w:t>
      </w:r>
    </w:p>
    <w:p w:rsidR="001C25C9" w:rsidRPr="00DD4D2B" w:rsidRDefault="001C25C9" w:rsidP="001C25C9">
      <w:pPr>
        <w:spacing w:line="288" w:lineRule="atLeast"/>
        <w:jc w:val="both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 </w:t>
      </w:r>
    </w:p>
    <w:p w:rsidR="001C25C9" w:rsidRPr="00DD4D2B" w:rsidRDefault="001C25C9" w:rsidP="001C25C9">
      <w:pPr>
        <w:spacing w:line="288" w:lineRule="atLeast"/>
        <w:ind w:firstLine="540"/>
        <w:jc w:val="both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4. Размер вреда при превышении значений допустимой массы на каждые 100 километров (</w:t>
      </w:r>
      <w:proofErr w:type="spellStart"/>
      <w:r w:rsidRPr="00DD4D2B">
        <w:rPr>
          <w:color w:val="000000"/>
          <w:sz w:val="24"/>
          <w:szCs w:val="24"/>
        </w:rPr>
        <w:t>Р</w:t>
      </w:r>
      <w:r w:rsidRPr="00DD4D2B">
        <w:rPr>
          <w:color w:val="000000"/>
          <w:sz w:val="24"/>
          <w:szCs w:val="24"/>
          <w:vertAlign w:val="subscript"/>
        </w:rPr>
        <w:t>пм</w:t>
      </w:r>
      <w:proofErr w:type="spellEnd"/>
      <w:r w:rsidRPr="00DD4D2B">
        <w:rPr>
          <w:color w:val="000000"/>
          <w:sz w:val="24"/>
          <w:szCs w:val="24"/>
        </w:rPr>
        <w:t>) определяется по формуле:</w:t>
      </w:r>
    </w:p>
    <w:p w:rsidR="001C25C9" w:rsidRPr="00DD4D2B" w:rsidRDefault="001C25C9" w:rsidP="001C25C9">
      <w:pPr>
        <w:spacing w:line="288" w:lineRule="atLeast"/>
        <w:jc w:val="both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 </w:t>
      </w:r>
    </w:p>
    <w:p w:rsidR="001C25C9" w:rsidRPr="00DD4D2B" w:rsidRDefault="001C25C9" w:rsidP="001C25C9">
      <w:pPr>
        <w:jc w:val="center"/>
        <w:rPr>
          <w:color w:val="000000"/>
          <w:sz w:val="24"/>
          <w:szCs w:val="24"/>
        </w:rPr>
      </w:pPr>
      <w:proofErr w:type="spellStart"/>
      <w:r w:rsidRPr="00DD4D2B">
        <w:rPr>
          <w:color w:val="000000"/>
          <w:sz w:val="24"/>
          <w:szCs w:val="24"/>
        </w:rPr>
        <w:t>Р</w:t>
      </w:r>
      <w:r w:rsidRPr="00DD4D2B">
        <w:rPr>
          <w:color w:val="000000"/>
          <w:sz w:val="24"/>
          <w:szCs w:val="24"/>
          <w:vertAlign w:val="subscript"/>
        </w:rPr>
        <w:t>пм</w:t>
      </w:r>
      <w:proofErr w:type="spellEnd"/>
      <w:r w:rsidRPr="00DD4D2B">
        <w:rPr>
          <w:color w:val="000000"/>
          <w:sz w:val="24"/>
          <w:szCs w:val="24"/>
        </w:rPr>
        <w:t xml:space="preserve"> = </w:t>
      </w:r>
      <w:proofErr w:type="spellStart"/>
      <w:r w:rsidRPr="00DD4D2B">
        <w:rPr>
          <w:color w:val="000000"/>
          <w:sz w:val="24"/>
          <w:szCs w:val="24"/>
        </w:rPr>
        <w:t>К</w:t>
      </w:r>
      <w:r w:rsidRPr="00DD4D2B">
        <w:rPr>
          <w:color w:val="000000"/>
          <w:sz w:val="24"/>
          <w:szCs w:val="24"/>
          <w:vertAlign w:val="subscript"/>
        </w:rPr>
        <w:t>кап</w:t>
      </w:r>
      <w:proofErr w:type="gramStart"/>
      <w:r w:rsidRPr="00DD4D2B">
        <w:rPr>
          <w:color w:val="000000"/>
          <w:sz w:val="24"/>
          <w:szCs w:val="24"/>
          <w:vertAlign w:val="subscript"/>
        </w:rPr>
        <w:t>.р</w:t>
      </w:r>
      <w:proofErr w:type="gramEnd"/>
      <w:r w:rsidRPr="00DD4D2B">
        <w:rPr>
          <w:color w:val="000000"/>
          <w:sz w:val="24"/>
          <w:szCs w:val="24"/>
          <w:vertAlign w:val="subscript"/>
        </w:rPr>
        <w:t>ем</w:t>
      </w:r>
      <w:proofErr w:type="spellEnd"/>
      <w:r w:rsidRPr="00DD4D2B">
        <w:rPr>
          <w:color w:val="000000"/>
          <w:sz w:val="24"/>
          <w:szCs w:val="24"/>
        </w:rPr>
        <w:t xml:space="preserve"> x </w:t>
      </w:r>
      <w:proofErr w:type="spellStart"/>
      <w:r w:rsidRPr="00DD4D2B">
        <w:rPr>
          <w:color w:val="000000"/>
          <w:sz w:val="24"/>
          <w:szCs w:val="24"/>
        </w:rPr>
        <w:t>К</w:t>
      </w:r>
      <w:r w:rsidRPr="00DD4D2B">
        <w:rPr>
          <w:color w:val="000000"/>
          <w:sz w:val="24"/>
          <w:szCs w:val="24"/>
          <w:vertAlign w:val="subscript"/>
        </w:rPr>
        <w:t>пм</w:t>
      </w:r>
      <w:proofErr w:type="spellEnd"/>
      <w:r w:rsidRPr="00DD4D2B">
        <w:rPr>
          <w:color w:val="000000"/>
          <w:sz w:val="24"/>
          <w:szCs w:val="24"/>
        </w:rPr>
        <w:t xml:space="preserve"> x </w:t>
      </w:r>
      <w:proofErr w:type="spellStart"/>
      <w:r w:rsidRPr="00DD4D2B">
        <w:rPr>
          <w:color w:val="000000"/>
          <w:sz w:val="24"/>
          <w:szCs w:val="24"/>
        </w:rPr>
        <w:t>Р</w:t>
      </w:r>
      <w:r w:rsidRPr="00DD4D2B">
        <w:rPr>
          <w:color w:val="000000"/>
          <w:sz w:val="24"/>
          <w:szCs w:val="24"/>
          <w:vertAlign w:val="subscript"/>
        </w:rPr>
        <w:t>исх.пм</w:t>
      </w:r>
      <w:proofErr w:type="spellEnd"/>
      <w:r w:rsidRPr="00DD4D2B">
        <w:rPr>
          <w:color w:val="000000"/>
          <w:sz w:val="24"/>
          <w:szCs w:val="24"/>
        </w:rPr>
        <w:t xml:space="preserve"> x (1 + c x </w:t>
      </w:r>
      <w:proofErr w:type="spellStart"/>
      <w:r w:rsidRPr="00DD4D2B">
        <w:rPr>
          <w:color w:val="000000"/>
          <w:sz w:val="24"/>
          <w:szCs w:val="24"/>
        </w:rPr>
        <w:t>П</w:t>
      </w:r>
      <w:r w:rsidRPr="00DD4D2B">
        <w:rPr>
          <w:color w:val="000000"/>
          <w:sz w:val="24"/>
          <w:szCs w:val="24"/>
          <w:vertAlign w:val="subscript"/>
        </w:rPr>
        <w:t>пм</w:t>
      </w:r>
      <w:proofErr w:type="spellEnd"/>
      <w:r w:rsidRPr="00DD4D2B">
        <w:rPr>
          <w:color w:val="000000"/>
          <w:sz w:val="24"/>
          <w:szCs w:val="24"/>
        </w:rPr>
        <w:t>),</w:t>
      </w:r>
    </w:p>
    <w:p w:rsidR="001C25C9" w:rsidRPr="00DD4D2B" w:rsidRDefault="001C25C9" w:rsidP="001C25C9">
      <w:pPr>
        <w:spacing w:line="288" w:lineRule="atLeast"/>
        <w:jc w:val="both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 </w:t>
      </w:r>
    </w:p>
    <w:p w:rsidR="001C25C9" w:rsidRPr="00DD4D2B" w:rsidRDefault="001C25C9" w:rsidP="001C25C9">
      <w:pPr>
        <w:spacing w:line="288" w:lineRule="atLeast"/>
        <w:ind w:firstLine="540"/>
        <w:jc w:val="both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lastRenderedPageBreak/>
        <w:t>где:</w:t>
      </w:r>
    </w:p>
    <w:p w:rsidR="001C25C9" w:rsidRPr="00DD4D2B" w:rsidRDefault="001C25C9" w:rsidP="001C25C9">
      <w:pPr>
        <w:spacing w:line="288" w:lineRule="atLeast"/>
        <w:ind w:firstLine="540"/>
        <w:jc w:val="both"/>
        <w:rPr>
          <w:color w:val="000000"/>
          <w:sz w:val="24"/>
          <w:szCs w:val="24"/>
        </w:rPr>
      </w:pPr>
      <w:proofErr w:type="spellStart"/>
      <w:r w:rsidRPr="00DD4D2B">
        <w:rPr>
          <w:color w:val="000000"/>
          <w:sz w:val="24"/>
          <w:szCs w:val="24"/>
        </w:rPr>
        <w:t>К</w:t>
      </w:r>
      <w:r w:rsidRPr="00DD4D2B">
        <w:rPr>
          <w:color w:val="000000"/>
          <w:sz w:val="24"/>
          <w:szCs w:val="24"/>
          <w:vertAlign w:val="subscript"/>
        </w:rPr>
        <w:t>кап</w:t>
      </w:r>
      <w:proofErr w:type="gramStart"/>
      <w:r w:rsidRPr="00DD4D2B">
        <w:rPr>
          <w:color w:val="000000"/>
          <w:sz w:val="24"/>
          <w:szCs w:val="24"/>
          <w:vertAlign w:val="subscript"/>
        </w:rPr>
        <w:t>.р</w:t>
      </w:r>
      <w:proofErr w:type="gramEnd"/>
      <w:r w:rsidRPr="00DD4D2B">
        <w:rPr>
          <w:color w:val="000000"/>
          <w:sz w:val="24"/>
          <w:szCs w:val="24"/>
          <w:vertAlign w:val="subscript"/>
        </w:rPr>
        <w:t>ем</w:t>
      </w:r>
      <w:proofErr w:type="spellEnd"/>
      <w:r w:rsidRPr="00DD4D2B">
        <w:rPr>
          <w:color w:val="000000"/>
          <w:sz w:val="24"/>
          <w:szCs w:val="24"/>
        </w:rPr>
        <w:t xml:space="preserve"> - коэффициент, учитывающий относительную стоимость выполнения работ по капитальному ремонту и ремонту в зависимости от расположения автомобильной дороги на территории Российской Федерации, приведенный в </w:t>
      </w:r>
      <w:hyperlink r:id="rId9" w:history="1">
        <w:r w:rsidRPr="00DD4D2B">
          <w:rPr>
            <w:color w:val="820082"/>
            <w:sz w:val="24"/>
            <w:szCs w:val="24"/>
            <w:u w:val="single"/>
          </w:rPr>
          <w:t>таблице 1</w:t>
        </w:r>
      </w:hyperlink>
      <w:r w:rsidRPr="00DD4D2B">
        <w:rPr>
          <w:color w:val="000000"/>
          <w:sz w:val="24"/>
          <w:szCs w:val="24"/>
        </w:rPr>
        <w:t>;</w:t>
      </w:r>
    </w:p>
    <w:p w:rsidR="001C25C9" w:rsidRPr="00DD4D2B" w:rsidRDefault="001C25C9" w:rsidP="001C25C9">
      <w:pPr>
        <w:spacing w:line="288" w:lineRule="atLeast"/>
        <w:ind w:firstLine="540"/>
        <w:jc w:val="both"/>
        <w:rPr>
          <w:color w:val="000000"/>
          <w:sz w:val="24"/>
          <w:szCs w:val="24"/>
        </w:rPr>
      </w:pPr>
      <w:proofErr w:type="spellStart"/>
      <w:r w:rsidRPr="00DD4D2B">
        <w:rPr>
          <w:color w:val="000000"/>
          <w:sz w:val="24"/>
          <w:szCs w:val="24"/>
        </w:rPr>
        <w:t>К</w:t>
      </w:r>
      <w:r w:rsidRPr="00DD4D2B">
        <w:rPr>
          <w:color w:val="000000"/>
          <w:sz w:val="24"/>
          <w:szCs w:val="24"/>
          <w:vertAlign w:val="subscript"/>
        </w:rPr>
        <w:t>пм</w:t>
      </w:r>
      <w:proofErr w:type="spellEnd"/>
      <w:r w:rsidRPr="00DD4D2B">
        <w:rPr>
          <w:color w:val="000000"/>
          <w:sz w:val="24"/>
          <w:szCs w:val="24"/>
        </w:rPr>
        <w:t> - коэффициент влияния массы транспортного средства в зависимости от расположения автомобильной дороги на территории Российской Федерации, приведенный в </w:t>
      </w:r>
      <w:hyperlink r:id="rId10" w:history="1">
        <w:r w:rsidRPr="00DD4D2B">
          <w:rPr>
            <w:color w:val="820082"/>
            <w:sz w:val="24"/>
            <w:szCs w:val="24"/>
            <w:u w:val="single"/>
          </w:rPr>
          <w:t>таблице 1</w:t>
        </w:r>
      </w:hyperlink>
      <w:r w:rsidRPr="00DD4D2B">
        <w:rPr>
          <w:color w:val="000000"/>
          <w:sz w:val="24"/>
          <w:szCs w:val="24"/>
        </w:rPr>
        <w:t>;</w:t>
      </w:r>
    </w:p>
    <w:p w:rsidR="001C25C9" w:rsidRPr="00DD4D2B" w:rsidRDefault="001C25C9" w:rsidP="001C25C9">
      <w:pPr>
        <w:spacing w:line="288" w:lineRule="atLeast"/>
        <w:ind w:firstLine="540"/>
        <w:jc w:val="both"/>
        <w:rPr>
          <w:color w:val="000000"/>
          <w:sz w:val="24"/>
          <w:szCs w:val="24"/>
        </w:rPr>
      </w:pPr>
      <w:proofErr w:type="spellStart"/>
      <w:r w:rsidRPr="00DD4D2B">
        <w:rPr>
          <w:color w:val="000000"/>
          <w:sz w:val="24"/>
          <w:szCs w:val="24"/>
        </w:rPr>
        <w:t>Р</w:t>
      </w:r>
      <w:r w:rsidRPr="00DD4D2B">
        <w:rPr>
          <w:color w:val="000000"/>
          <w:sz w:val="24"/>
          <w:szCs w:val="24"/>
          <w:vertAlign w:val="subscript"/>
        </w:rPr>
        <w:t>исх</w:t>
      </w:r>
      <w:proofErr w:type="gramStart"/>
      <w:r w:rsidRPr="00DD4D2B">
        <w:rPr>
          <w:color w:val="000000"/>
          <w:sz w:val="24"/>
          <w:szCs w:val="24"/>
          <w:vertAlign w:val="subscript"/>
        </w:rPr>
        <w:t>.п</w:t>
      </w:r>
      <w:proofErr w:type="gramEnd"/>
      <w:r w:rsidRPr="00DD4D2B">
        <w:rPr>
          <w:color w:val="000000"/>
          <w:sz w:val="24"/>
          <w:szCs w:val="24"/>
          <w:vertAlign w:val="subscript"/>
        </w:rPr>
        <w:t>м</w:t>
      </w:r>
      <w:proofErr w:type="spellEnd"/>
      <w:r w:rsidRPr="00DD4D2B">
        <w:rPr>
          <w:color w:val="000000"/>
          <w:sz w:val="24"/>
          <w:szCs w:val="24"/>
        </w:rPr>
        <w:t> - исходное значение размера вреда при превышении допустимой массы транспортного средства для автомобильной дороги, равное 7365 руб./100 км;</w:t>
      </w:r>
    </w:p>
    <w:p w:rsidR="001C25C9" w:rsidRPr="00DD4D2B" w:rsidRDefault="001C25C9" w:rsidP="001C25C9">
      <w:pPr>
        <w:spacing w:line="288" w:lineRule="atLeast"/>
        <w:ind w:firstLine="540"/>
        <w:jc w:val="both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c - коэффициент учета превышения массы, равный 0,01675;</w:t>
      </w:r>
    </w:p>
    <w:p w:rsidR="001C25C9" w:rsidRPr="00DD4D2B" w:rsidRDefault="001C25C9" w:rsidP="001C25C9">
      <w:pPr>
        <w:spacing w:line="288" w:lineRule="atLeast"/>
        <w:ind w:firstLine="540"/>
        <w:jc w:val="both"/>
        <w:rPr>
          <w:color w:val="000000"/>
          <w:sz w:val="24"/>
          <w:szCs w:val="24"/>
        </w:rPr>
      </w:pPr>
      <w:proofErr w:type="spellStart"/>
      <w:r w:rsidRPr="00DD4D2B">
        <w:rPr>
          <w:color w:val="000000"/>
          <w:sz w:val="24"/>
          <w:szCs w:val="24"/>
        </w:rPr>
        <w:t>П</w:t>
      </w:r>
      <w:r w:rsidRPr="00DD4D2B">
        <w:rPr>
          <w:color w:val="000000"/>
          <w:sz w:val="24"/>
          <w:szCs w:val="24"/>
          <w:vertAlign w:val="subscript"/>
        </w:rPr>
        <w:t>пм</w:t>
      </w:r>
      <w:proofErr w:type="spellEnd"/>
      <w:r w:rsidRPr="00DD4D2B">
        <w:rPr>
          <w:color w:val="000000"/>
          <w:sz w:val="24"/>
          <w:szCs w:val="24"/>
        </w:rPr>
        <w:t xml:space="preserve"> - величина превышения фактической массы транспортного средства </w:t>
      </w:r>
      <w:proofErr w:type="gramStart"/>
      <w:r w:rsidRPr="00DD4D2B">
        <w:rPr>
          <w:color w:val="000000"/>
          <w:sz w:val="24"/>
          <w:szCs w:val="24"/>
        </w:rPr>
        <w:t>над</w:t>
      </w:r>
      <w:proofErr w:type="gramEnd"/>
      <w:r w:rsidRPr="00DD4D2B">
        <w:rPr>
          <w:color w:val="000000"/>
          <w:sz w:val="24"/>
          <w:szCs w:val="24"/>
        </w:rPr>
        <w:t xml:space="preserve"> допустимой, процентов.</w:t>
      </w:r>
    </w:p>
    <w:p w:rsidR="001C25C9" w:rsidRPr="00DD4D2B" w:rsidRDefault="001C25C9" w:rsidP="001C25C9">
      <w:pPr>
        <w:spacing w:line="288" w:lineRule="atLeast"/>
        <w:ind w:firstLine="540"/>
        <w:jc w:val="both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Примечание. При превышении допустимой массы транспортного средства от 2 до 15 процентов (включительно) к размеру вреда при превышении значений допустимой массы применяются следующие коэффициенты:</w:t>
      </w:r>
    </w:p>
    <w:p w:rsidR="001C25C9" w:rsidRPr="00DD4D2B" w:rsidRDefault="001C25C9" w:rsidP="001C25C9">
      <w:pPr>
        <w:spacing w:line="288" w:lineRule="atLeast"/>
        <w:ind w:firstLine="540"/>
        <w:jc w:val="both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по 31 декабря 2020 г. (включительно) - 0,2;</w:t>
      </w:r>
    </w:p>
    <w:p w:rsidR="001C25C9" w:rsidRPr="00DD4D2B" w:rsidRDefault="001C25C9" w:rsidP="001C25C9">
      <w:pPr>
        <w:spacing w:line="288" w:lineRule="atLeast"/>
        <w:ind w:firstLine="540"/>
        <w:jc w:val="both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с 1 января 2021 г. по 31 декабря 2021 г. (включительно) - 0,4;</w:t>
      </w:r>
    </w:p>
    <w:p w:rsidR="001C25C9" w:rsidRPr="00DD4D2B" w:rsidRDefault="001C25C9" w:rsidP="001C25C9">
      <w:pPr>
        <w:spacing w:line="288" w:lineRule="atLeast"/>
        <w:ind w:firstLine="540"/>
        <w:jc w:val="both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с 1 января 2022 г. по 31 декабря 2022 г. (включительно) - 0,6;</w:t>
      </w:r>
    </w:p>
    <w:p w:rsidR="001C25C9" w:rsidRPr="00DD4D2B" w:rsidRDefault="001C25C9" w:rsidP="001C25C9">
      <w:pPr>
        <w:spacing w:line="288" w:lineRule="atLeast"/>
        <w:ind w:firstLine="540"/>
        <w:jc w:val="both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с 1 января 2023 г. по 31 декабря 2023 г. (включительно) - 0,8.</w:t>
      </w:r>
    </w:p>
    <w:p w:rsidR="001C25C9" w:rsidRPr="00DD4D2B" w:rsidRDefault="001C25C9" w:rsidP="001C25C9">
      <w:pPr>
        <w:spacing w:line="288" w:lineRule="atLeast"/>
        <w:jc w:val="both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 </w:t>
      </w:r>
    </w:p>
    <w:p w:rsidR="001C25C9" w:rsidRPr="00DD4D2B" w:rsidRDefault="001C25C9" w:rsidP="001C25C9">
      <w:pPr>
        <w:spacing w:line="288" w:lineRule="atLeast"/>
        <w:jc w:val="right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Таблица 1</w:t>
      </w:r>
    </w:p>
    <w:p w:rsidR="001C25C9" w:rsidRPr="00DD4D2B" w:rsidRDefault="001C25C9" w:rsidP="001C25C9">
      <w:pPr>
        <w:spacing w:line="288" w:lineRule="atLeast"/>
        <w:jc w:val="both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 </w:t>
      </w:r>
    </w:p>
    <w:tbl>
      <w:tblPr>
        <w:tblW w:w="902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8"/>
        <w:gridCol w:w="1021"/>
        <w:gridCol w:w="1718"/>
        <w:gridCol w:w="1313"/>
      </w:tblGrid>
      <w:tr w:rsidR="001C25C9" w:rsidRPr="00DD4D2B" w:rsidTr="001E5801"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1C25C9" w:rsidRPr="00DD4D2B" w:rsidRDefault="001C25C9" w:rsidP="001E5801">
            <w:pPr>
              <w:spacing w:after="100"/>
              <w:jc w:val="center"/>
              <w:rPr>
                <w:sz w:val="24"/>
                <w:szCs w:val="24"/>
              </w:rPr>
            </w:pPr>
            <w:r w:rsidRPr="00DD4D2B">
              <w:rPr>
                <w:sz w:val="24"/>
                <w:szCs w:val="24"/>
              </w:rPr>
              <w:t>Федеральный округ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C25C9" w:rsidRPr="00DD4D2B" w:rsidRDefault="001C25C9" w:rsidP="001E5801">
            <w:pPr>
              <w:spacing w:after="100"/>
              <w:jc w:val="center"/>
              <w:rPr>
                <w:sz w:val="24"/>
                <w:szCs w:val="24"/>
              </w:rPr>
            </w:pPr>
            <w:proofErr w:type="spellStart"/>
            <w:r w:rsidRPr="00DD4D2B">
              <w:rPr>
                <w:sz w:val="24"/>
                <w:szCs w:val="24"/>
              </w:rPr>
              <w:t>К</w:t>
            </w:r>
            <w:r w:rsidRPr="00DD4D2B">
              <w:rPr>
                <w:sz w:val="24"/>
                <w:szCs w:val="24"/>
                <w:vertAlign w:val="subscript"/>
              </w:rPr>
              <w:t>дкз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C25C9" w:rsidRPr="00DD4D2B" w:rsidRDefault="001C25C9" w:rsidP="001E5801">
            <w:pPr>
              <w:spacing w:after="100"/>
              <w:jc w:val="center"/>
              <w:rPr>
                <w:sz w:val="24"/>
                <w:szCs w:val="24"/>
              </w:rPr>
            </w:pPr>
            <w:proofErr w:type="spellStart"/>
            <w:r w:rsidRPr="00DD4D2B">
              <w:rPr>
                <w:sz w:val="24"/>
                <w:szCs w:val="24"/>
              </w:rPr>
              <w:t>К</w:t>
            </w:r>
            <w:r w:rsidRPr="00DD4D2B">
              <w:rPr>
                <w:sz w:val="24"/>
                <w:szCs w:val="24"/>
                <w:vertAlign w:val="subscript"/>
              </w:rPr>
              <w:t>кап</w:t>
            </w:r>
            <w:proofErr w:type="gramStart"/>
            <w:r w:rsidRPr="00DD4D2B">
              <w:rPr>
                <w:sz w:val="24"/>
                <w:szCs w:val="24"/>
                <w:vertAlign w:val="subscript"/>
              </w:rPr>
              <w:t>.р</w:t>
            </w:r>
            <w:proofErr w:type="gramEnd"/>
            <w:r w:rsidRPr="00DD4D2B">
              <w:rPr>
                <w:sz w:val="24"/>
                <w:szCs w:val="24"/>
                <w:vertAlign w:val="subscript"/>
              </w:rPr>
              <w:t>ем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C25C9" w:rsidRPr="00DD4D2B" w:rsidRDefault="001C25C9" w:rsidP="001E5801">
            <w:pPr>
              <w:spacing w:after="100"/>
              <w:jc w:val="center"/>
              <w:rPr>
                <w:sz w:val="24"/>
                <w:szCs w:val="24"/>
              </w:rPr>
            </w:pPr>
            <w:proofErr w:type="spellStart"/>
            <w:r w:rsidRPr="00DD4D2B">
              <w:rPr>
                <w:sz w:val="24"/>
                <w:szCs w:val="24"/>
              </w:rPr>
              <w:t>К</w:t>
            </w:r>
            <w:r w:rsidRPr="00DD4D2B">
              <w:rPr>
                <w:sz w:val="24"/>
                <w:szCs w:val="24"/>
                <w:vertAlign w:val="subscript"/>
              </w:rPr>
              <w:t>пм</w:t>
            </w:r>
            <w:proofErr w:type="spellEnd"/>
          </w:p>
        </w:tc>
      </w:tr>
      <w:tr w:rsidR="001C25C9" w:rsidRPr="00DD4D2B" w:rsidTr="001E5801">
        <w:tc>
          <w:tcPr>
            <w:tcW w:w="0" w:type="auto"/>
            <w:hideMark/>
          </w:tcPr>
          <w:p w:rsidR="001C25C9" w:rsidRPr="00DD4D2B" w:rsidRDefault="001C25C9" w:rsidP="001E5801">
            <w:pPr>
              <w:spacing w:after="100" w:line="288" w:lineRule="atLeast"/>
              <w:rPr>
                <w:sz w:val="24"/>
                <w:szCs w:val="24"/>
                <w:u w:val="single"/>
              </w:rPr>
            </w:pPr>
            <w:r w:rsidRPr="00DD4D2B">
              <w:rPr>
                <w:sz w:val="24"/>
                <w:szCs w:val="24"/>
                <w:u w:val="single"/>
              </w:rPr>
              <w:t>Приволжский</w:t>
            </w:r>
          </w:p>
        </w:tc>
        <w:tc>
          <w:tcPr>
            <w:tcW w:w="0" w:type="auto"/>
            <w:hideMark/>
          </w:tcPr>
          <w:p w:rsidR="001C25C9" w:rsidRPr="00DD4D2B" w:rsidRDefault="001C25C9" w:rsidP="001E5801">
            <w:pPr>
              <w:spacing w:after="100"/>
              <w:jc w:val="center"/>
              <w:rPr>
                <w:sz w:val="24"/>
                <w:szCs w:val="24"/>
                <w:u w:val="single"/>
              </w:rPr>
            </w:pPr>
            <w:r w:rsidRPr="00DD4D2B">
              <w:rPr>
                <w:sz w:val="24"/>
                <w:szCs w:val="24"/>
                <w:u w:val="single"/>
              </w:rPr>
              <w:t>1,67</w:t>
            </w:r>
          </w:p>
        </w:tc>
        <w:tc>
          <w:tcPr>
            <w:tcW w:w="0" w:type="auto"/>
            <w:hideMark/>
          </w:tcPr>
          <w:p w:rsidR="001C25C9" w:rsidRPr="00DD4D2B" w:rsidRDefault="001C25C9" w:rsidP="001E5801">
            <w:pPr>
              <w:spacing w:after="100"/>
              <w:jc w:val="center"/>
              <w:rPr>
                <w:sz w:val="24"/>
                <w:szCs w:val="24"/>
                <w:u w:val="single"/>
              </w:rPr>
            </w:pPr>
            <w:r w:rsidRPr="00DD4D2B">
              <w:rPr>
                <w:sz w:val="24"/>
                <w:szCs w:val="24"/>
                <w:u w:val="single"/>
              </w:rPr>
              <w:t>0,94</w:t>
            </w:r>
          </w:p>
        </w:tc>
        <w:tc>
          <w:tcPr>
            <w:tcW w:w="0" w:type="auto"/>
            <w:hideMark/>
          </w:tcPr>
          <w:p w:rsidR="001C25C9" w:rsidRPr="00DD4D2B" w:rsidRDefault="001C25C9" w:rsidP="001E5801">
            <w:pPr>
              <w:spacing w:after="100"/>
              <w:jc w:val="center"/>
              <w:rPr>
                <w:sz w:val="24"/>
                <w:szCs w:val="24"/>
                <w:u w:val="single"/>
              </w:rPr>
            </w:pPr>
            <w:r w:rsidRPr="00DD4D2B">
              <w:rPr>
                <w:sz w:val="24"/>
                <w:szCs w:val="24"/>
                <w:u w:val="single"/>
              </w:rPr>
              <w:t>0,498</w:t>
            </w:r>
          </w:p>
        </w:tc>
      </w:tr>
    </w:tbl>
    <w:p w:rsidR="001C25C9" w:rsidRPr="00DD4D2B" w:rsidRDefault="001C25C9" w:rsidP="001C25C9">
      <w:pPr>
        <w:spacing w:line="288" w:lineRule="atLeast"/>
        <w:jc w:val="both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 </w:t>
      </w:r>
    </w:p>
    <w:p w:rsidR="001C25C9" w:rsidRPr="00DD4D2B" w:rsidRDefault="001C25C9" w:rsidP="001C25C9">
      <w:pPr>
        <w:pStyle w:val="a3"/>
        <w:jc w:val="both"/>
        <w:rPr>
          <w:b/>
          <w:sz w:val="24"/>
          <w:szCs w:val="24"/>
        </w:rPr>
      </w:pPr>
    </w:p>
    <w:p w:rsidR="001C25C9" w:rsidRPr="00DD4D2B" w:rsidRDefault="001C25C9" w:rsidP="001C25C9">
      <w:pPr>
        <w:pStyle w:val="a3"/>
        <w:jc w:val="both"/>
        <w:rPr>
          <w:b/>
          <w:sz w:val="24"/>
          <w:szCs w:val="24"/>
        </w:rPr>
      </w:pPr>
    </w:p>
    <w:p w:rsidR="001C25C9" w:rsidRDefault="001C25C9" w:rsidP="001C25C9">
      <w:pPr>
        <w:spacing w:line="288" w:lineRule="atLeast"/>
        <w:rPr>
          <w:color w:val="000000"/>
          <w:sz w:val="24"/>
          <w:szCs w:val="24"/>
        </w:rPr>
      </w:pPr>
    </w:p>
    <w:p w:rsidR="001C25C9" w:rsidRDefault="001C25C9" w:rsidP="001C25C9">
      <w:pPr>
        <w:spacing w:line="288" w:lineRule="atLeast"/>
        <w:rPr>
          <w:color w:val="000000"/>
          <w:sz w:val="24"/>
          <w:szCs w:val="24"/>
        </w:rPr>
      </w:pPr>
    </w:p>
    <w:p w:rsidR="001C25C9" w:rsidRPr="00DD4D2B" w:rsidRDefault="001C25C9" w:rsidP="001C25C9">
      <w:pPr>
        <w:spacing w:line="288" w:lineRule="atLeast"/>
        <w:rPr>
          <w:color w:val="000000"/>
          <w:sz w:val="24"/>
          <w:szCs w:val="24"/>
        </w:rPr>
      </w:pPr>
    </w:p>
    <w:p w:rsidR="001C25C9" w:rsidRPr="00DD4D2B" w:rsidRDefault="001C25C9" w:rsidP="001C25C9">
      <w:pPr>
        <w:spacing w:line="288" w:lineRule="atLeast"/>
        <w:jc w:val="right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Таблица 2</w:t>
      </w:r>
    </w:p>
    <w:p w:rsidR="001C25C9" w:rsidRPr="00DD4D2B" w:rsidRDefault="001C25C9" w:rsidP="001C25C9">
      <w:pPr>
        <w:spacing w:line="288" w:lineRule="atLeast"/>
        <w:jc w:val="both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 </w:t>
      </w:r>
    </w:p>
    <w:tbl>
      <w:tblPr>
        <w:tblW w:w="902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6"/>
        <w:gridCol w:w="1058"/>
        <w:gridCol w:w="1153"/>
        <w:gridCol w:w="1153"/>
      </w:tblGrid>
      <w:tr w:rsidR="001C25C9" w:rsidRPr="00DD4D2B" w:rsidTr="001E5801"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1C25C9" w:rsidRPr="00DD4D2B" w:rsidRDefault="001C25C9" w:rsidP="001E5801">
            <w:pPr>
              <w:spacing w:after="100"/>
              <w:jc w:val="center"/>
              <w:rPr>
                <w:sz w:val="24"/>
                <w:szCs w:val="24"/>
              </w:rPr>
            </w:pPr>
            <w:r w:rsidRPr="00DD4D2B">
              <w:rPr>
                <w:sz w:val="24"/>
                <w:szCs w:val="24"/>
              </w:rPr>
              <w:t>Нормативная нагрузка на ось транспортного средства для автомобильной дороги, тс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C25C9" w:rsidRPr="00DD4D2B" w:rsidRDefault="001C25C9" w:rsidP="001E5801">
            <w:pPr>
              <w:jc w:val="center"/>
              <w:rPr>
                <w:sz w:val="24"/>
                <w:szCs w:val="24"/>
              </w:rPr>
            </w:pPr>
            <w:proofErr w:type="spellStart"/>
            <w:r w:rsidRPr="00DD4D2B">
              <w:rPr>
                <w:sz w:val="24"/>
                <w:szCs w:val="24"/>
              </w:rPr>
              <w:t>Р</w:t>
            </w:r>
            <w:r w:rsidRPr="00DD4D2B">
              <w:rPr>
                <w:sz w:val="24"/>
                <w:szCs w:val="24"/>
                <w:vertAlign w:val="subscript"/>
              </w:rPr>
              <w:t>исх</w:t>
            </w:r>
            <w:proofErr w:type="gramStart"/>
            <w:r w:rsidRPr="00DD4D2B">
              <w:rPr>
                <w:sz w:val="24"/>
                <w:szCs w:val="24"/>
                <w:vertAlign w:val="subscript"/>
              </w:rPr>
              <w:t>.о</w:t>
            </w:r>
            <w:proofErr w:type="gramEnd"/>
            <w:r w:rsidRPr="00DD4D2B">
              <w:rPr>
                <w:sz w:val="24"/>
                <w:szCs w:val="24"/>
                <w:vertAlign w:val="subscript"/>
              </w:rPr>
              <w:t>сь</w:t>
            </w:r>
            <w:proofErr w:type="spellEnd"/>
            <w:r w:rsidRPr="00DD4D2B">
              <w:rPr>
                <w:sz w:val="24"/>
                <w:szCs w:val="24"/>
              </w:rPr>
              <w:t>,</w:t>
            </w:r>
          </w:p>
          <w:p w:rsidR="001C25C9" w:rsidRPr="00DD4D2B" w:rsidRDefault="001C25C9" w:rsidP="001E5801">
            <w:pPr>
              <w:spacing w:after="100"/>
              <w:jc w:val="center"/>
              <w:rPr>
                <w:sz w:val="24"/>
                <w:szCs w:val="24"/>
              </w:rPr>
            </w:pPr>
            <w:r w:rsidRPr="00DD4D2B">
              <w:rPr>
                <w:sz w:val="24"/>
                <w:szCs w:val="24"/>
              </w:rPr>
              <w:t>руб./100 км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C25C9" w:rsidRPr="00DD4D2B" w:rsidRDefault="001C25C9" w:rsidP="001E5801">
            <w:pPr>
              <w:spacing w:after="100"/>
              <w:jc w:val="center"/>
              <w:rPr>
                <w:sz w:val="24"/>
                <w:szCs w:val="24"/>
              </w:rPr>
            </w:pPr>
            <w:r w:rsidRPr="00DD4D2B">
              <w:rPr>
                <w:sz w:val="24"/>
                <w:szCs w:val="24"/>
              </w:rPr>
              <w:t>Постоянные коэффициенты</w:t>
            </w:r>
          </w:p>
        </w:tc>
      </w:tr>
      <w:tr w:rsidR="001C25C9" w:rsidRPr="00DD4D2B" w:rsidTr="001E5801"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C25C9" w:rsidRPr="00DD4D2B" w:rsidRDefault="001C25C9" w:rsidP="001E580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C25C9" w:rsidRPr="00DD4D2B" w:rsidRDefault="001C25C9" w:rsidP="001E580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C25C9" w:rsidRPr="00DD4D2B" w:rsidRDefault="001C25C9" w:rsidP="001E5801">
            <w:pPr>
              <w:spacing w:after="100"/>
              <w:jc w:val="center"/>
              <w:rPr>
                <w:sz w:val="24"/>
                <w:szCs w:val="24"/>
              </w:rPr>
            </w:pPr>
            <w:r w:rsidRPr="00DD4D2B">
              <w:rPr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C25C9" w:rsidRPr="00DD4D2B" w:rsidRDefault="001C25C9" w:rsidP="001E5801">
            <w:pPr>
              <w:spacing w:after="100"/>
              <w:jc w:val="center"/>
              <w:rPr>
                <w:sz w:val="24"/>
                <w:szCs w:val="24"/>
              </w:rPr>
            </w:pPr>
            <w:r w:rsidRPr="00DD4D2B">
              <w:rPr>
                <w:sz w:val="24"/>
                <w:szCs w:val="24"/>
              </w:rPr>
              <w:t>b</w:t>
            </w:r>
          </w:p>
        </w:tc>
      </w:tr>
      <w:tr w:rsidR="001C25C9" w:rsidRPr="00DD4D2B" w:rsidTr="001E5801">
        <w:tc>
          <w:tcPr>
            <w:tcW w:w="0" w:type="auto"/>
            <w:tcBorders>
              <w:top w:val="single" w:sz="8" w:space="0" w:color="000000"/>
            </w:tcBorders>
            <w:hideMark/>
          </w:tcPr>
          <w:p w:rsidR="001C25C9" w:rsidRPr="00DD4D2B" w:rsidRDefault="001C25C9" w:rsidP="001E5801">
            <w:pPr>
              <w:spacing w:after="100"/>
              <w:jc w:val="center"/>
              <w:rPr>
                <w:sz w:val="24"/>
                <w:szCs w:val="24"/>
              </w:rPr>
            </w:pPr>
            <w:r w:rsidRPr="00DD4D2B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hideMark/>
          </w:tcPr>
          <w:p w:rsidR="001C25C9" w:rsidRPr="00DD4D2B" w:rsidRDefault="001C25C9" w:rsidP="001E5801">
            <w:pPr>
              <w:spacing w:after="100"/>
              <w:jc w:val="center"/>
              <w:rPr>
                <w:sz w:val="24"/>
                <w:szCs w:val="24"/>
              </w:rPr>
            </w:pPr>
            <w:r w:rsidRPr="00DD4D2B">
              <w:rPr>
                <w:sz w:val="24"/>
                <w:szCs w:val="24"/>
              </w:rPr>
              <w:t>8500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hideMark/>
          </w:tcPr>
          <w:p w:rsidR="001C25C9" w:rsidRPr="00DD4D2B" w:rsidRDefault="001C25C9" w:rsidP="001E5801">
            <w:pPr>
              <w:spacing w:after="100"/>
              <w:jc w:val="center"/>
              <w:rPr>
                <w:sz w:val="24"/>
                <w:szCs w:val="24"/>
              </w:rPr>
            </w:pPr>
            <w:r w:rsidRPr="00DD4D2B">
              <w:rPr>
                <w:sz w:val="24"/>
                <w:szCs w:val="24"/>
              </w:rPr>
              <w:t>7,3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hideMark/>
          </w:tcPr>
          <w:p w:rsidR="001C25C9" w:rsidRPr="00DD4D2B" w:rsidRDefault="001C25C9" w:rsidP="001E5801">
            <w:pPr>
              <w:spacing w:after="100"/>
              <w:jc w:val="center"/>
              <w:rPr>
                <w:sz w:val="24"/>
                <w:szCs w:val="24"/>
              </w:rPr>
            </w:pPr>
            <w:r w:rsidRPr="00DD4D2B">
              <w:rPr>
                <w:sz w:val="24"/>
                <w:szCs w:val="24"/>
              </w:rPr>
              <w:t>0,27</w:t>
            </w:r>
          </w:p>
        </w:tc>
      </w:tr>
      <w:tr w:rsidR="001C25C9" w:rsidRPr="00DD4D2B" w:rsidTr="001E5801">
        <w:tc>
          <w:tcPr>
            <w:tcW w:w="0" w:type="auto"/>
            <w:hideMark/>
          </w:tcPr>
          <w:p w:rsidR="001C25C9" w:rsidRPr="00DD4D2B" w:rsidRDefault="001C25C9" w:rsidP="001E5801">
            <w:pPr>
              <w:spacing w:after="100"/>
              <w:jc w:val="center"/>
              <w:rPr>
                <w:sz w:val="24"/>
                <w:szCs w:val="24"/>
              </w:rPr>
            </w:pPr>
            <w:r w:rsidRPr="00DD4D2B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1C25C9" w:rsidRPr="00DD4D2B" w:rsidRDefault="001C25C9" w:rsidP="001E5801">
            <w:pPr>
              <w:spacing w:after="100"/>
              <w:jc w:val="center"/>
              <w:rPr>
                <w:sz w:val="24"/>
                <w:szCs w:val="24"/>
              </w:rPr>
            </w:pPr>
            <w:r w:rsidRPr="00DD4D2B">
              <w:rPr>
                <w:sz w:val="24"/>
                <w:szCs w:val="24"/>
              </w:rPr>
              <w:t>1840</w:t>
            </w:r>
          </w:p>
        </w:tc>
        <w:tc>
          <w:tcPr>
            <w:tcW w:w="0" w:type="auto"/>
            <w:hideMark/>
          </w:tcPr>
          <w:p w:rsidR="001C25C9" w:rsidRPr="00DD4D2B" w:rsidRDefault="001C25C9" w:rsidP="001E5801">
            <w:pPr>
              <w:spacing w:after="100"/>
              <w:jc w:val="center"/>
              <w:rPr>
                <w:sz w:val="24"/>
                <w:szCs w:val="24"/>
              </w:rPr>
            </w:pPr>
            <w:r w:rsidRPr="00DD4D2B">
              <w:rPr>
                <w:sz w:val="24"/>
                <w:szCs w:val="24"/>
              </w:rPr>
              <w:t>37,7</w:t>
            </w:r>
          </w:p>
        </w:tc>
        <w:tc>
          <w:tcPr>
            <w:tcW w:w="0" w:type="auto"/>
            <w:hideMark/>
          </w:tcPr>
          <w:p w:rsidR="001C25C9" w:rsidRPr="00DD4D2B" w:rsidRDefault="001C25C9" w:rsidP="001E5801">
            <w:pPr>
              <w:spacing w:after="100"/>
              <w:jc w:val="center"/>
              <w:rPr>
                <w:sz w:val="24"/>
                <w:szCs w:val="24"/>
              </w:rPr>
            </w:pPr>
            <w:r w:rsidRPr="00DD4D2B">
              <w:rPr>
                <w:sz w:val="24"/>
                <w:szCs w:val="24"/>
              </w:rPr>
              <w:t>2,4</w:t>
            </w:r>
          </w:p>
        </w:tc>
      </w:tr>
      <w:tr w:rsidR="001C25C9" w:rsidRPr="00DD4D2B" w:rsidTr="001E5801">
        <w:tc>
          <w:tcPr>
            <w:tcW w:w="0" w:type="auto"/>
            <w:tcBorders>
              <w:bottom w:val="single" w:sz="8" w:space="0" w:color="000000"/>
            </w:tcBorders>
            <w:hideMark/>
          </w:tcPr>
          <w:p w:rsidR="001C25C9" w:rsidRPr="00DD4D2B" w:rsidRDefault="001C25C9" w:rsidP="001E5801">
            <w:pPr>
              <w:spacing w:after="100"/>
              <w:jc w:val="center"/>
              <w:rPr>
                <w:sz w:val="24"/>
                <w:szCs w:val="24"/>
              </w:rPr>
            </w:pPr>
            <w:r w:rsidRPr="00DD4D2B">
              <w:rPr>
                <w:sz w:val="24"/>
                <w:szCs w:val="24"/>
              </w:rPr>
              <w:t>11,5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hideMark/>
          </w:tcPr>
          <w:p w:rsidR="001C25C9" w:rsidRPr="00DD4D2B" w:rsidRDefault="001C25C9" w:rsidP="001E5801">
            <w:pPr>
              <w:spacing w:after="100"/>
              <w:jc w:val="center"/>
              <w:rPr>
                <w:sz w:val="24"/>
                <w:szCs w:val="24"/>
              </w:rPr>
            </w:pPr>
            <w:r w:rsidRPr="00DD4D2B">
              <w:rPr>
                <w:sz w:val="24"/>
                <w:szCs w:val="24"/>
              </w:rPr>
              <w:t>840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hideMark/>
          </w:tcPr>
          <w:p w:rsidR="001C25C9" w:rsidRPr="00DD4D2B" w:rsidRDefault="001C25C9" w:rsidP="001E5801">
            <w:pPr>
              <w:spacing w:after="100"/>
              <w:jc w:val="center"/>
              <w:rPr>
                <w:sz w:val="24"/>
                <w:szCs w:val="24"/>
              </w:rPr>
            </w:pPr>
            <w:r w:rsidRPr="00DD4D2B">
              <w:rPr>
                <w:sz w:val="24"/>
                <w:szCs w:val="24"/>
              </w:rPr>
              <w:t>39,5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hideMark/>
          </w:tcPr>
          <w:p w:rsidR="001C25C9" w:rsidRPr="00DD4D2B" w:rsidRDefault="001C25C9" w:rsidP="001E5801">
            <w:pPr>
              <w:spacing w:after="100"/>
              <w:jc w:val="center"/>
              <w:rPr>
                <w:sz w:val="24"/>
                <w:szCs w:val="24"/>
              </w:rPr>
            </w:pPr>
            <w:r w:rsidRPr="00DD4D2B">
              <w:rPr>
                <w:sz w:val="24"/>
                <w:szCs w:val="24"/>
              </w:rPr>
              <w:t>2,7</w:t>
            </w:r>
          </w:p>
        </w:tc>
      </w:tr>
    </w:tbl>
    <w:p w:rsidR="001C25C9" w:rsidRPr="00DD4D2B" w:rsidRDefault="001C25C9" w:rsidP="001C25C9">
      <w:pPr>
        <w:spacing w:line="288" w:lineRule="atLeast"/>
        <w:jc w:val="both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 </w:t>
      </w:r>
    </w:p>
    <w:p w:rsidR="001C25C9" w:rsidRPr="00DD4D2B" w:rsidRDefault="001C25C9" w:rsidP="001C25C9">
      <w:pPr>
        <w:pStyle w:val="a3"/>
        <w:jc w:val="both"/>
        <w:rPr>
          <w:sz w:val="24"/>
          <w:szCs w:val="24"/>
        </w:rPr>
      </w:pPr>
      <w:r w:rsidRPr="00DD4D2B">
        <w:rPr>
          <w:color w:val="000000"/>
          <w:sz w:val="24"/>
          <w:szCs w:val="24"/>
        </w:rPr>
        <w:t>Примечание. Приведенные в </w:t>
      </w:r>
      <w:hyperlink r:id="rId11" w:history="1">
        <w:r w:rsidRPr="00DD4D2B">
          <w:rPr>
            <w:color w:val="820082"/>
            <w:sz w:val="24"/>
            <w:szCs w:val="24"/>
            <w:u w:val="single"/>
          </w:rPr>
          <w:t>таблице 2</w:t>
        </w:r>
      </w:hyperlink>
      <w:r w:rsidRPr="00DD4D2B">
        <w:rPr>
          <w:color w:val="000000"/>
          <w:sz w:val="24"/>
          <w:szCs w:val="24"/>
        </w:rPr>
        <w:t> параметры предназначены для автомобильных дорог общего пользования федерального значения.</w:t>
      </w:r>
    </w:p>
    <w:p w:rsidR="001C25C9" w:rsidRPr="00DD4D2B" w:rsidRDefault="001C25C9" w:rsidP="001C25C9">
      <w:pPr>
        <w:spacing w:line="288" w:lineRule="atLeast"/>
        <w:ind w:firstLine="540"/>
        <w:jc w:val="both"/>
        <w:rPr>
          <w:color w:val="000000"/>
          <w:sz w:val="24"/>
          <w:szCs w:val="24"/>
        </w:rPr>
      </w:pPr>
      <w:r w:rsidRPr="00DD4D2B">
        <w:rPr>
          <w:color w:val="000000"/>
          <w:sz w:val="24"/>
          <w:szCs w:val="24"/>
        </w:rPr>
        <w:t>Исходное значение размера вреда и постоянные коэффициенты для муниципальных автомобильных дорог устанавливаются органами местного самоуправления.</w:t>
      </w:r>
    </w:p>
    <w:p w:rsidR="001C25C9" w:rsidRPr="00DD4D2B" w:rsidRDefault="001C25C9" w:rsidP="001C25C9">
      <w:pPr>
        <w:spacing w:line="288" w:lineRule="atLeast"/>
        <w:jc w:val="both"/>
        <w:rPr>
          <w:color w:val="000000"/>
          <w:sz w:val="24"/>
          <w:szCs w:val="24"/>
        </w:rPr>
      </w:pPr>
    </w:p>
    <w:p w:rsidR="00B50968" w:rsidRDefault="00B50968">
      <w:bookmarkStart w:id="0" w:name="_GoBack"/>
      <w:bookmarkEnd w:id="0"/>
    </w:p>
    <w:sectPr w:rsidR="00B50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C11"/>
    <w:rsid w:val="001C25C9"/>
    <w:rsid w:val="00415C11"/>
    <w:rsid w:val="00B5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5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C25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1C25C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1C25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Стиль"/>
    <w:rsid w:val="001C25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5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C25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1C25C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1C25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Стиль"/>
    <w:rsid w:val="001C25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cons/cgi/online.cgi?rnd=BD41F51F795695FABA1A2484AE53A222&amp;req=doc&amp;base=LAW&amp;n=344436&amp;dst=100115&amp;fld=13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cons/cgi/online.cgi?rnd=BD41F51F795695FABA1A2484AE53A222&amp;req=doc&amp;base=LAW&amp;n=344436&amp;dst=100115&amp;fld=134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onsultant.ru/cons/cgi/online.cgi?rnd=BD41F51F795695FABA1A2484AE53A222&amp;req=doc&amp;base=LAW&amp;n=344436&amp;dst=100078&amp;fld=134" TargetMode="External"/><Relationship Id="rId11" Type="http://schemas.openxmlformats.org/officeDocument/2006/relationships/hyperlink" Target="http://www.consultant.ru/cons/cgi/online.cgi?rnd=BD41F51F795695FABA1A2484AE53A222&amp;req=doc&amp;base=LAW&amp;n=344436&amp;dst=100115&amp;fld=134" TargetMode="External"/><Relationship Id="rId5" Type="http://schemas.openxmlformats.org/officeDocument/2006/relationships/hyperlink" Target="http://www.consultant.ru/cons/cgi/online.cgi?rnd=BD41F51F795695FABA1A2484AE53A222&amp;req=doc&amp;base=LAW&amp;n=344436&amp;dst=100078&amp;fld=134" TargetMode="External"/><Relationship Id="rId10" Type="http://schemas.openxmlformats.org/officeDocument/2006/relationships/hyperlink" Target="http://www.consultant.ru/cons/cgi/online.cgi?rnd=BD41F51F795695FABA1A2484AE53A222&amp;req=doc&amp;base=LAW&amp;n=344436&amp;dst=100078&amp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cons/cgi/online.cgi?rnd=BD41F51F795695FABA1A2484AE53A222&amp;req=doc&amp;base=LAW&amp;n=344436&amp;dst=100078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997</Words>
  <Characters>5685</Characters>
  <Application>Microsoft Office Word</Application>
  <DocSecurity>0</DocSecurity>
  <Lines>47</Lines>
  <Paragraphs>13</Paragraphs>
  <ScaleCrop>false</ScaleCrop>
  <Company/>
  <LinksUpToDate>false</LinksUpToDate>
  <CharactersWithSpaces>6669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2020-06-29T08:31:00Z</dcterms:created>
  <dcterms:modified xsi:type="dcterms:W3CDTF">2020-06-29T08:31:00Z</dcterms:modified>
</cp:coreProperties>
</file>